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2C3C" w14:textId="7F7194D5" w:rsidR="00980077" w:rsidRPr="00980077" w:rsidRDefault="00980077" w:rsidP="008E7D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980077">
        <w:rPr>
          <w:rFonts w:ascii="Arial" w:hAnsi="Arial" w:cs="Arial"/>
          <w:b/>
          <w:bCs/>
          <w:lang w:val="en-US"/>
        </w:rPr>
        <w:t xml:space="preserve">PhD </w:t>
      </w:r>
      <w:proofErr w:type="gramStart"/>
      <w:r w:rsidRPr="00980077">
        <w:rPr>
          <w:rFonts w:ascii="Arial" w:hAnsi="Arial" w:cs="Arial"/>
          <w:b/>
          <w:bCs/>
          <w:lang w:val="en-US"/>
        </w:rPr>
        <w:t>project :</w:t>
      </w:r>
      <w:proofErr w:type="gramEnd"/>
      <w:r w:rsidRPr="00980077">
        <w:rPr>
          <w:rFonts w:ascii="Arial" w:hAnsi="Arial" w:cs="Arial"/>
          <w:b/>
          <w:bCs/>
          <w:lang w:val="en-US"/>
        </w:rPr>
        <w:t xml:space="preserve"> Polymorphism and recombination</w:t>
      </w:r>
    </w:p>
    <w:p w14:paraId="4AFE8D2E" w14:textId="227AF2AF" w:rsidR="00980077" w:rsidRPr="00980077" w:rsidRDefault="00980077" w:rsidP="0084733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1BCD64D" w14:textId="365C72DB" w:rsidR="00980077" w:rsidRDefault="00980077" w:rsidP="0084733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 w:rsidRPr="008E7DA2">
        <w:rPr>
          <w:rFonts w:ascii="Arial" w:hAnsi="Arial" w:cs="Arial"/>
          <w:b/>
          <w:bCs/>
          <w:lang w:val="en-US"/>
        </w:rPr>
        <w:t>Team</w:t>
      </w:r>
      <w:r w:rsidRPr="00980077">
        <w:rPr>
          <w:rFonts w:ascii="Arial" w:hAnsi="Arial" w:cs="Arial"/>
          <w:lang w:val="en-US"/>
        </w:rPr>
        <w:t> :</w:t>
      </w:r>
      <w:proofErr w:type="gramEnd"/>
      <w:r w:rsidRPr="00980077">
        <w:rPr>
          <w:rFonts w:ascii="Arial" w:hAnsi="Arial" w:cs="Arial"/>
          <w:lang w:val="en-US"/>
        </w:rPr>
        <w:t xml:space="preserve"> Genome Dynamics and rec</w:t>
      </w:r>
      <w:r>
        <w:rPr>
          <w:rFonts w:ascii="Arial" w:hAnsi="Arial" w:cs="Arial"/>
          <w:lang w:val="en-US"/>
        </w:rPr>
        <w:t xml:space="preserve">ombination </w:t>
      </w:r>
    </w:p>
    <w:p w14:paraId="13AF0A3D" w14:textId="14CCE8BB" w:rsidR="00980077" w:rsidRDefault="00980077" w:rsidP="0084733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E7DA2">
        <w:rPr>
          <w:rFonts w:ascii="Arial" w:hAnsi="Arial" w:cs="Arial"/>
          <w:b/>
          <w:bCs/>
          <w:lang w:val="en-US"/>
        </w:rPr>
        <w:t>Supervisor</w:t>
      </w:r>
      <w:r>
        <w:rPr>
          <w:rFonts w:ascii="Arial" w:hAnsi="Arial" w:cs="Arial"/>
          <w:lang w:val="en-US"/>
        </w:rPr>
        <w:t>: Bertrand Llorente, DR2 CNRS, bertrand.llorente@inserm.fr</w:t>
      </w:r>
    </w:p>
    <w:p w14:paraId="521513FC" w14:textId="77777777" w:rsidR="00D6727F" w:rsidRPr="00FC3E5F" w:rsidRDefault="00D6727F" w:rsidP="008473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1F9FC1" w14:textId="55D9D4EF" w:rsidR="00FC3E5F" w:rsidRPr="00847330" w:rsidRDefault="00FC3E5F" w:rsidP="008473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847330">
        <w:rPr>
          <w:rFonts w:ascii="Arial" w:hAnsi="Arial" w:cs="Arial"/>
          <w:b/>
          <w:bCs/>
          <w:lang w:val="en-US"/>
        </w:rPr>
        <w:t>Context</w:t>
      </w:r>
    </w:p>
    <w:p w14:paraId="1F11A8B1" w14:textId="5ACAF4C8" w:rsidR="00145CC7" w:rsidRPr="00980077" w:rsidRDefault="00980077" w:rsidP="0084733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80077">
        <w:rPr>
          <w:rFonts w:ascii="Arial" w:hAnsi="Arial" w:cs="Arial"/>
          <w:lang w:val="en-US"/>
        </w:rPr>
        <w:t xml:space="preserve">Genetic polymorphism is an intrinsic component of populations. This requires that genetic mixing can make homologous but non-identical sequences recombine with each other. At the same time, there are recombination barriers that prevent genetic hybridization between "too" divergent </w:t>
      </w:r>
      <w:r>
        <w:rPr>
          <w:rFonts w:ascii="Arial" w:hAnsi="Arial" w:cs="Arial"/>
          <w:lang w:val="en-US"/>
        </w:rPr>
        <w:t>sequences</w:t>
      </w:r>
      <w:r w:rsidR="00847330">
        <w:rPr>
          <w:rFonts w:ascii="Arial" w:hAnsi="Arial" w:cs="Arial"/>
          <w:lang w:val="en-US"/>
        </w:rPr>
        <w:t xml:space="preserve">, impairing both non-allelic recombination and inter-species </w:t>
      </w:r>
      <w:proofErr w:type="spellStart"/>
      <w:r w:rsidR="00847330">
        <w:rPr>
          <w:rFonts w:ascii="Arial" w:hAnsi="Arial" w:cs="Arial"/>
          <w:lang w:val="en-US"/>
        </w:rPr>
        <w:t>fetrility</w:t>
      </w:r>
      <w:proofErr w:type="spellEnd"/>
      <w:r w:rsidRPr="00980077">
        <w:rPr>
          <w:rFonts w:ascii="Arial" w:hAnsi="Arial" w:cs="Arial"/>
          <w:lang w:val="en-US"/>
        </w:rPr>
        <w:t xml:space="preserve">. The DNA mismatch repair machinery seems to play a major but still poorly characterized role in this balance between recombination or not between divergent sequences. This </w:t>
      </w:r>
      <w:r w:rsidR="00847330">
        <w:rPr>
          <w:rFonts w:ascii="Arial" w:hAnsi="Arial" w:cs="Arial"/>
          <w:lang w:val="en-US"/>
        </w:rPr>
        <w:t xml:space="preserve">genome dynamics </w:t>
      </w:r>
      <w:r w:rsidRPr="00980077">
        <w:rPr>
          <w:rFonts w:ascii="Arial" w:hAnsi="Arial" w:cs="Arial"/>
          <w:lang w:val="en-US"/>
        </w:rPr>
        <w:t>problem</w:t>
      </w:r>
      <w:r w:rsidR="00847330">
        <w:rPr>
          <w:rFonts w:ascii="Arial" w:hAnsi="Arial" w:cs="Arial"/>
          <w:lang w:val="en-US"/>
        </w:rPr>
        <w:t xml:space="preserve">atic highly relevant in both cancer etiology and genome evolution </w:t>
      </w:r>
      <w:r w:rsidRPr="00980077">
        <w:rPr>
          <w:rFonts w:ascii="Arial" w:hAnsi="Arial" w:cs="Arial"/>
          <w:lang w:val="en-US"/>
        </w:rPr>
        <w:t>is the subject of this thesis work which will be based on the analysis of meiotic</w:t>
      </w:r>
      <w:r w:rsidR="00847330">
        <w:rPr>
          <w:rFonts w:ascii="Arial" w:hAnsi="Arial" w:cs="Arial"/>
          <w:lang w:val="en-US"/>
        </w:rPr>
        <w:t xml:space="preserve"> </w:t>
      </w:r>
      <w:r w:rsidRPr="00980077">
        <w:rPr>
          <w:rFonts w:ascii="Arial" w:hAnsi="Arial" w:cs="Arial"/>
          <w:lang w:val="en-US"/>
        </w:rPr>
        <w:t>recombination in baker's yeast hybrids.</w:t>
      </w:r>
    </w:p>
    <w:p w14:paraId="0A2AC59D" w14:textId="25EBD27C" w:rsidR="00980077" w:rsidRPr="00980077" w:rsidRDefault="00980077" w:rsidP="00847330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2F69D3A" w14:textId="0A114B5B" w:rsidR="00980077" w:rsidRPr="00847330" w:rsidRDefault="00847330" w:rsidP="008473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847330">
        <w:rPr>
          <w:rFonts w:ascii="Arial" w:hAnsi="Arial" w:cs="Arial"/>
          <w:b/>
          <w:bCs/>
          <w:lang w:val="en-US"/>
        </w:rPr>
        <w:t>Project overview</w:t>
      </w:r>
    </w:p>
    <w:p w14:paraId="1670D67A" w14:textId="368A24AB" w:rsidR="00DF30E8" w:rsidRDefault="00594CF5" w:rsidP="00847330">
      <w:pPr>
        <w:jc w:val="both"/>
        <w:rPr>
          <w:rFonts w:ascii="Arial" w:hAnsi="Arial" w:cs="Arial"/>
          <w:lang w:val="en-US"/>
        </w:rPr>
      </w:pPr>
      <w:r w:rsidRPr="00594CF5">
        <w:rPr>
          <w:rFonts w:ascii="Arial" w:hAnsi="Arial" w:cs="Arial"/>
          <w:lang w:val="en-US"/>
        </w:rPr>
        <w:t xml:space="preserve">Homologous recombination (HR) is a </w:t>
      </w:r>
      <w:r>
        <w:rPr>
          <w:rFonts w:ascii="Arial" w:hAnsi="Arial" w:cs="Arial"/>
          <w:lang w:val="en-US"/>
        </w:rPr>
        <w:t xml:space="preserve">ubiquitous </w:t>
      </w:r>
      <w:r w:rsidRPr="00594CF5">
        <w:rPr>
          <w:rFonts w:ascii="Arial" w:hAnsi="Arial" w:cs="Arial"/>
          <w:lang w:val="en-US"/>
        </w:rPr>
        <w:t xml:space="preserve">DNA repair </w:t>
      </w:r>
      <w:r w:rsidR="00915043">
        <w:rPr>
          <w:rFonts w:ascii="Arial" w:hAnsi="Arial" w:cs="Arial"/>
          <w:lang w:val="en-US"/>
        </w:rPr>
        <w:t>mechanism</w:t>
      </w:r>
      <w:r w:rsidR="003E3C20">
        <w:rPr>
          <w:rFonts w:ascii="Arial" w:hAnsi="Arial" w:cs="Arial"/>
          <w:lang w:val="en-US"/>
        </w:rPr>
        <w:t>. HR</w:t>
      </w:r>
      <w:r>
        <w:rPr>
          <w:rFonts w:ascii="Arial" w:hAnsi="Arial" w:cs="Arial"/>
          <w:lang w:val="en-US"/>
        </w:rPr>
        <w:t xml:space="preserve"> fixes DNA lesions by copying the genetic information from intact homologous donor loci</w:t>
      </w:r>
      <w:r w:rsidR="003E3C20">
        <w:rPr>
          <w:rFonts w:ascii="Arial" w:hAnsi="Arial" w:cs="Arial"/>
          <w:lang w:val="en-US"/>
        </w:rPr>
        <w:t xml:space="preserve"> and gives rise to either crossover or non-crossover recombinants</w:t>
      </w:r>
      <w:r w:rsidR="00C60986">
        <w:rPr>
          <w:rFonts w:ascii="Arial" w:hAnsi="Arial" w:cs="Arial"/>
          <w:lang w:val="en-US"/>
        </w:rPr>
        <w:t xml:space="preserve"> (</w:t>
      </w:r>
      <w:proofErr w:type="spellStart"/>
      <w:r w:rsidR="00C60986">
        <w:rPr>
          <w:rFonts w:ascii="Arial" w:hAnsi="Arial" w:cs="Arial"/>
          <w:lang w:val="en-US"/>
        </w:rPr>
        <w:t>Marsolier-Kergoat</w:t>
      </w:r>
      <w:proofErr w:type="spellEnd"/>
      <w:r w:rsidR="00C60986">
        <w:rPr>
          <w:rFonts w:ascii="Arial" w:hAnsi="Arial" w:cs="Arial"/>
          <w:lang w:val="en-US"/>
        </w:rPr>
        <w:t xml:space="preserve"> et al</w:t>
      </w:r>
      <w:r w:rsidR="0004787E">
        <w:rPr>
          <w:rFonts w:ascii="Arial" w:hAnsi="Arial" w:cs="Arial"/>
          <w:lang w:val="en-US"/>
        </w:rPr>
        <w:t>.</w:t>
      </w:r>
      <w:r w:rsidR="00C60986">
        <w:rPr>
          <w:rFonts w:ascii="Arial" w:hAnsi="Arial" w:cs="Arial"/>
          <w:lang w:val="en-US"/>
        </w:rPr>
        <w:t xml:space="preserve"> 2018)</w:t>
      </w:r>
      <w:r>
        <w:rPr>
          <w:rFonts w:ascii="Arial" w:hAnsi="Arial" w:cs="Arial"/>
          <w:lang w:val="en-US"/>
        </w:rPr>
        <w:t>.</w:t>
      </w:r>
      <w:r w:rsidR="00915043">
        <w:rPr>
          <w:rFonts w:ascii="Arial" w:hAnsi="Arial" w:cs="Arial"/>
          <w:lang w:val="en-US"/>
        </w:rPr>
        <w:t xml:space="preserve"> HR notably repairs DNA double strand breaks (DSBs) occurring accidentally during S phase involving sister chromatid exchanges. HR also repairs Spo11-induced programmed DSBs generated during meiotic prophase involving mainly exchanges between non-sister homologous chromatids.</w:t>
      </w:r>
      <w:r w:rsidR="00FE02DC">
        <w:rPr>
          <w:rFonts w:ascii="Arial" w:hAnsi="Arial" w:cs="Arial"/>
          <w:lang w:val="en-US"/>
        </w:rPr>
        <w:t xml:space="preserve"> </w:t>
      </w:r>
      <w:r w:rsidR="00915043">
        <w:rPr>
          <w:rFonts w:ascii="Arial" w:hAnsi="Arial" w:cs="Arial"/>
          <w:lang w:val="en-US"/>
        </w:rPr>
        <w:t xml:space="preserve">A key </w:t>
      </w:r>
      <w:r w:rsidR="00FE02DC">
        <w:rPr>
          <w:rFonts w:ascii="Arial" w:hAnsi="Arial" w:cs="Arial"/>
          <w:lang w:val="en-US"/>
        </w:rPr>
        <w:t xml:space="preserve">and efficient </w:t>
      </w:r>
      <w:r w:rsidR="00915043">
        <w:rPr>
          <w:rFonts w:ascii="Arial" w:hAnsi="Arial" w:cs="Arial"/>
          <w:lang w:val="en-US"/>
        </w:rPr>
        <w:t xml:space="preserve">step </w:t>
      </w:r>
      <w:r w:rsidR="00FE02DC">
        <w:rPr>
          <w:rFonts w:ascii="Arial" w:hAnsi="Arial" w:cs="Arial"/>
          <w:lang w:val="en-US"/>
        </w:rPr>
        <w:t>in HR is homology recognition that enforces recombination between loci sharing a high degree of sequence similarity.</w:t>
      </w:r>
      <w:r w:rsidR="00E90506">
        <w:rPr>
          <w:rFonts w:ascii="Arial" w:hAnsi="Arial" w:cs="Arial"/>
          <w:lang w:val="en-US"/>
        </w:rPr>
        <w:t xml:space="preserve"> Although the recombinase itself probes for sequence similarity, it may generate recombination intermediates that contain mismatches, </w:t>
      </w:r>
      <w:r w:rsidR="006A187A">
        <w:rPr>
          <w:rFonts w:ascii="Arial" w:hAnsi="Arial" w:cs="Arial"/>
          <w:lang w:val="en-US"/>
        </w:rPr>
        <w:t>and</w:t>
      </w:r>
      <w:r w:rsidR="00957302">
        <w:rPr>
          <w:rFonts w:ascii="Arial" w:hAnsi="Arial" w:cs="Arial"/>
          <w:lang w:val="en-US"/>
        </w:rPr>
        <w:t xml:space="preserve"> these are essential to shuffle parental genomes </w:t>
      </w:r>
      <w:r w:rsidR="00DF30E8">
        <w:rPr>
          <w:rFonts w:ascii="Arial" w:hAnsi="Arial" w:cs="Arial"/>
          <w:lang w:val="en-US"/>
        </w:rPr>
        <w:t xml:space="preserve">notably </w:t>
      </w:r>
      <w:r w:rsidR="00957302">
        <w:rPr>
          <w:rFonts w:ascii="Arial" w:hAnsi="Arial" w:cs="Arial"/>
          <w:lang w:val="en-US"/>
        </w:rPr>
        <w:t>during meiosis.</w:t>
      </w:r>
      <w:r w:rsidR="006A187A">
        <w:rPr>
          <w:rFonts w:ascii="Arial" w:hAnsi="Arial" w:cs="Arial"/>
          <w:lang w:val="en-US"/>
        </w:rPr>
        <w:t xml:space="preserve"> Mismatches are also recognized by the mismatch repair (MMR) machinery that </w:t>
      </w:r>
      <w:r w:rsidR="00DF30E8">
        <w:rPr>
          <w:rFonts w:ascii="Arial" w:hAnsi="Arial" w:cs="Arial"/>
          <w:lang w:val="en-US"/>
        </w:rPr>
        <w:t xml:space="preserve">either repairs them or </w:t>
      </w:r>
      <w:r w:rsidR="006A187A">
        <w:rPr>
          <w:rFonts w:ascii="Arial" w:hAnsi="Arial" w:cs="Arial"/>
          <w:lang w:val="en-US"/>
        </w:rPr>
        <w:t>promotes heteroduplex DNA rejection when divergence is too high</w:t>
      </w:r>
      <w:r w:rsidR="00DF30E8">
        <w:rPr>
          <w:rFonts w:ascii="Arial" w:hAnsi="Arial" w:cs="Arial"/>
          <w:lang w:val="en-US"/>
        </w:rPr>
        <w:t xml:space="preserve">. Heteroduplex rejection </w:t>
      </w:r>
      <w:r w:rsidR="006A187A">
        <w:rPr>
          <w:rFonts w:ascii="Arial" w:hAnsi="Arial" w:cs="Arial"/>
          <w:lang w:val="en-US"/>
        </w:rPr>
        <w:t>avoid</w:t>
      </w:r>
      <w:r w:rsidR="00B77778">
        <w:rPr>
          <w:rFonts w:ascii="Arial" w:hAnsi="Arial" w:cs="Arial"/>
          <w:lang w:val="en-US"/>
        </w:rPr>
        <w:t>s</w:t>
      </w:r>
      <w:r w:rsidR="006A187A">
        <w:rPr>
          <w:rFonts w:ascii="Arial" w:hAnsi="Arial" w:cs="Arial"/>
          <w:lang w:val="en-US"/>
        </w:rPr>
        <w:t xml:space="preserve"> mixing too diverged genomes or sequences and constitutes a speciation barrier</w:t>
      </w:r>
      <w:r w:rsidR="00C60986">
        <w:rPr>
          <w:rFonts w:ascii="Arial" w:hAnsi="Arial" w:cs="Arial"/>
          <w:lang w:val="en-US"/>
        </w:rPr>
        <w:t xml:space="preserve"> </w:t>
      </w:r>
      <w:r w:rsidR="00C60986" w:rsidRPr="000557F8">
        <w:rPr>
          <w:rFonts w:ascii="Arial" w:hAnsi="Arial" w:cs="Arial"/>
          <w:lang w:val="en-US"/>
        </w:rPr>
        <w:t>(Hunter</w:t>
      </w:r>
      <w:r w:rsidR="000557F8" w:rsidRPr="000557F8">
        <w:rPr>
          <w:rFonts w:ascii="Arial" w:hAnsi="Arial" w:cs="Arial"/>
          <w:lang w:val="en-US"/>
        </w:rPr>
        <w:t xml:space="preserve"> et al 1996; </w:t>
      </w:r>
      <w:r w:rsidR="00C60986" w:rsidRPr="000557F8">
        <w:rPr>
          <w:rFonts w:ascii="Arial" w:hAnsi="Arial" w:cs="Arial"/>
          <w:lang w:val="en-US"/>
        </w:rPr>
        <w:t>Martini</w:t>
      </w:r>
      <w:r w:rsidR="000557F8" w:rsidRPr="000557F8">
        <w:rPr>
          <w:rFonts w:ascii="Arial" w:hAnsi="Arial" w:cs="Arial"/>
          <w:lang w:val="en-US"/>
        </w:rPr>
        <w:t xml:space="preserve"> et al. 2011</w:t>
      </w:r>
      <w:r w:rsidR="00C60986" w:rsidRPr="000557F8">
        <w:rPr>
          <w:rFonts w:ascii="Arial" w:hAnsi="Arial" w:cs="Arial"/>
          <w:lang w:val="en-US"/>
        </w:rPr>
        <w:t>)</w:t>
      </w:r>
      <w:r w:rsidR="006A187A" w:rsidRPr="000557F8">
        <w:rPr>
          <w:rFonts w:ascii="Arial" w:hAnsi="Arial" w:cs="Arial"/>
          <w:lang w:val="en-US"/>
        </w:rPr>
        <w:t>.</w:t>
      </w:r>
      <w:r w:rsidR="006A187A">
        <w:rPr>
          <w:rFonts w:ascii="Arial" w:hAnsi="Arial" w:cs="Arial"/>
          <w:lang w:val="en-US"/>
        </w:rPr>
        <w:t xml:space="preserve"> </w:t>
      </w:r>
      <w:r w:rsidR="006A187A" w:rsidRPr="00C60986">
        <w:rPr>
          <w:rFonts w:ascii="Arial" w:hAnsi="Arial" w:cs="Arial"/>
          <w:b/>
          <w:bCs/>
          <w:lang w:val="en-US"/>
        </w:rPr>
        <w:t xml:space="preserve">Little is known about the balance between heteroduplex DNA </w:t>
      </w:r>
      <w:r w:rsidR="00DF30E8">
        <w:rPr>
          <w:rFonts w:ascii="Arial" w:hAnsi="Arial" w:cs="Arial"/>
          <w:b/>
          <w:bCs/>
          <w:lang w:val="en-US"/>
        </w:rPr>
        <w:t xml:space="preserve">repair </w:t>
      </w:r>
      <w:r w:rsidR="006A187A" w:rsidRPr="00C60986">
        <w:rPr>
          <w:rFonts w:ascii="Arial" w:hAnsi="Arial" w:cs="Arial"/>
          <w:b/>
          <w:bCs/>
          <w:lang w:val="en-US"/>
        </w:rPr>
        <w:t xml:space="preserve">and heteroduplex DNA </w:t>
      </w:r>
      <w:r w:rsidR="00DF30E8" w:rsidRPr="00C60986">
        <w:rPr>
          <w:rFonts w:ascii="Arial" w:hAnsi="Arial" w:cs="Arial"/>
          <w:b/>
          <w:bCs/>
          <w:lang w:val="en-US"/>
        </w:rPr>
        <w:t xml:space="preserve">rejection </w:t>
      </w:r>
      <w:r w:rsidR="006A187A" w:rsidRPr="00C60986">
        <w:rPr>
          <w:rFonts w:ascii="Arial" w:hAnsi="Arial" w:cs="Arial"/>
          <w:b/>
          <w:bCs/>
          <w:lang w:val="en-US"/>
        </w:rPr>
        <w:t>by MMR, whether it exists any quantitative or qualitative polymorphism threshold</w:t>
      </w:r>
      <w:r w:rsidR="00344C39" w:rsidRPr="00C60986">
        <w:rPr>
          <w:rFonts w:ascii="Arial" w:hAnsi="Arial" w:cs="Arial"/>
          <w:b/>
          <w:bCs/>
          <w:lang w:val="en-US"/>
        </w:rPr>
        <w:t xml:space="preserve">. </w:t>
      </w:r>
      <w:r w:rsidR="00673742" w:rsidRPr="00DF12AD">
        <w:rPr>
          <w:rFonts w:ascii="Arial" w:hAnsi="Arial" w:cs="Arial"/>
          <w:lang w:val="en-US"/>
        </w:rPr>
        <w:t xml:space="preserve">In order to address this issue, we will compare </w:t>
      </w:r>
      <w:r w:rsidR="003E3C20" w:rsidRPr="00DF12AD">
        <w:rPr>
          <w:rFonts w:ascii="Arial" w:hAnsi="Arial" w:cs="Arial"/>
          <w:lang w:val="en-US"/>
        </w:rPr>
        <w:t xml:space="preserve">meiotic </w:t>
      </w:r>
      <w:r w:rsidR="00673742" w:rsidRPr="00DF12AD">
        <w:rPr>
          <w:rFonts w:ascii="Arial" w:hAnsi="Arial" w:cs="Arial"/>
          <w:lang w:val="en-US"/>
        </w:rPr>
        <w:t>recombination profiles genome wide in the presence and absence of MMR during meiotic recombination in yeast hybrids.</w:t>
      </w:r>
      <w:r w:rsidR="00673742">
        <w:rPr>
          <w:rFonts w:ascii="Arial" w:hAnsi="Arial" w:cs="Arial"/>
          <w:lang w:val="en-US"/>
        </w:rPr>
        <w:t xml:space="preserve"> This will allow us to </w:t>
      </w:r>
      <w:r w:rsidR="00F75F6F">
        <w:rPr>
          <w:rFonts w:ascii="Arial" w:hAnsi="Arial" w:cs="Arial"/>
          <w:lang w:val="en-US"/>
        </w:rPr>
        <w:t xml:space="preserve">determine how MMR handles </w:t>
      </w:r>
      <w:r w:rsidR="00673742">
        <w:rPr>
          <w:rFonts w:ascii="Arial" w:hAnsi="Arial" w:cs="Arial"/>
          <w:lang w:val="en-US"/>
        </w:rPr>
        <w:t xml:space="preserve">the </w:t>
      </w:r>
      <w:r w:rsidR="00F75F6F">
        <w:rPr>
          <w:rFonts w:ascii="Arial" w:hAnsi="Arial" w:cs="Arial"/>
          <w:lang w:val="en-US"/>
        </w:rPr>
        <w:t xml:space="preserve">myriad of </w:t>
      </w:r>
      <w:r w:rsidR="00673742">
        <w:rPr>
          <w:rFonts w:ascii="Arial" w:hAnsi="Arial" w:cs="Arial"/>
          <w:lang w:val="en-US"/>
        </w:rPr>
        <w:t>natural polymorphism</w:t>
      </w:r>
      <w:r w:rsidR="00F75F6F">
        <w:rPr>
          <w:rFonts w:ascii="Arial" w:hAnsi="Arial" w:cs="Arial"/>
          <w:lang w:val="en-US"/>
        </w:rPr>
        <w:t>s</w:t>
      </w:r>
      <w:r w:rsidR="00673742">
        <w:rPr>
          <w:rFonts w:ascii="Arial" w:hAnsi="Arial" w:cs="Arial"/>
          <w:lang w:val="en-US"/>
        </w:rPr>
        <w:t xml:space="preserve"> existing within the </w:t>
      </w:r>
      <w:r w:rsidR="00673742" w:rsidRPr="00941821">
        <w:rPr>
          <w:rFonts w:ascii="Arial" w:hAnsi="Arial" w:cs="Arial"/>
          <w:i/>
          <w:iCs/>
          <w:lang w:val="en-US"/>
        </w:rPr>
        <w:t>S. cerevisiae</w:t>
      </w:r>
      <w:r w:rsidR="00673742">
        <w:rPr>
          <w:rFonts w:ascii="Arial" w:hAnsi="Arial" w:cs="Arial"/>
          <w:lang w:val="en-US"/>
        </w:rPr>
        <w:t xml:space="preserve"> population</w:t>
      </w:r>
      <w:r w:rsidR="003E3C20">
        <w:rPr>
          <w:rFonts w:ascii="Arial" w:hAnsi="Arial" w:cs="Arial"/>
          <w:lang w:val="en-US"/>
        </w:rPr>
        <w:t xml:space="preserve"> during meiosis</w:t>
      </w:r>
      <w:r w:rsidR="00C60986">
        <w:rPr>
          <w:rFonts w:ascii="Arial" w:hAnsi="Arial" w:cs="Arial"/>
          <w:lang w:val="en-US"/>
        </w:rPr>
        <w:t xml:space="preserve"> (</w:t>
      </w:r>
      <w:r w:rsidR="00401141">
        <w:rPr>
          <w:rFonts w:ascii="Arial" w:hAnsi="Arial" w:cs="Arial"/>
          <w:lang w:val="en-US"/>
        </w:rPr>
        <w:t>Peter et al. 2018</w:t>
      </w:r>
      <w:r w:rsidR="00C60986">
        <w:rPr>
          <w:rFonts w:ascii="Arial" w:hAnsi="Arial" w:cs="Arial"/>
          <w:lang w:val="en-US"/>
        </w:rPr>
        <w:t>)</w:t>
      </w:r>
      <w:r w:rsidR="00F75F6F">
        <w:rPr>
          <w:rFonts w:ascii="Arial" w:hAnsi="Arial" w:cs="Arial"/>
          <w:lang w:val="en-US"/>
        </w:rPr>
        <w:t xml:space="preserve">. We expect general rules to emerge, which we may test using </w:t>
      </w:r>
      <w:r w:rsidR="00C60986">
        <w:rPr>
          <w:rFonts w:ascii="Arial" w:hAnsi="Arial" w:cs="Arial"/>
          <w:lang w:val="en-US"/>
        </w:rPr>
        <w:t>engineered</w:t>
      </w:r>
      <w:r w:rsidR="00F75F6F">
        <w:rPr>
          <w:rFonts w:ascii="Arial" w:hAnsi="Arial" w:cs="Arial"/>
          <w:lang w:val="en-US"/>
        </w:rPr>
        <w:t xml:space="preserve"> substrates</w:t>
      </w:r>
      <w:r w:rsidR="00C60986">
        <w:rPr>
          <w:rFonts w:ascii="Arial" w:hAnsi="Arial" w:cs="Arial"/>
          <w:lang w:val="en-US"/>
        </w:rPr>
        <w:t>, both in meiosis and in mitosis. Indeed, the relationships between sequence polymorphism and MMR may be more stringent in mitosis where most repair occur</w:t>
      </w:r>
      <w:r w:rsidR="00DF30E8">
        <w:rPr>
          <w:rFonts w:ascii="Arial" w:hAnsi="Arial" w:cs="Arial"/>
          <w:lang w:val="en-US"/>
        </w:rPr>
        <w:t>s</w:t>
      </w:r>
      <w:r w:rsidR="00C60986">
        <w:rPr>
          <w:rFonts w:ascii="Arial" w:hAnsi="Arial" w:cs="Arial"/>
          <w:lang w:val="en-US"/>
        </w:rPr>
        <w:t xml:space="preserve"> during S-phase between sister chromatids while meiotic recombination shuffle</w:t>
      </w:r>
      <w:r w:rsidR="00B77778">
        <w:rPr>
          <w:rFonts w:ascii="Arial" w:hAnsi="Arial" w:cs="Arial"/>
          <w:lang w:val="en-US"/>
        </w:rPr>
        <w:t>s</w:t>
      </w:r>
      <w:r w:rsidR="00C60986">
        <w:rPr>
          <w:rFonts w:ascii="Arial" w:hAnsi="Arial" w:cs="Arial"/>
          <w:lang w:val="en-US"/>
        </w:rPr>
        <w:t xml:space="preserve"> polymorphic parental genomes </w:t>
      </w:r>
      <w:r w:rsidR="00C60986" w:rsidRPr="002710F2">
        <w:rPr>
          <w:rFonts w:ascii="Arial" w:hAnsi="Arial" w:cs="Arial"/>
          <w:lang w:val="en-US"/>
        </w:rPr>
        <w:t>(</w:t>
      </w:r>
      <w:proofErr w:type="spellStart"/>
      <w:r w:rsidR="00435455" w:rsidRPr="002710F2">
        <w:rPr>
          <w:rFonts w:ascii="Arial" w:hAnsi="Arial" w:cs="Arial"/>
          <w:lang w:val="en-US" w:eastAsia="ja-JP"/>
        </w:rPr>
        <w:t>Harfe</w:t>
      </w:r>
      <w:proofErr w:type="spellEnd"/>
      <w:r w:rsidR="00435455" w:rsidRPr="002710F2">
        <w:rPr>
          <w:rFonts w:ascii="Arial" w:hAnsi="Arial" w:cs="Arial"/>
          <w:lang w:val="en-US"/>
        </w:rPr>
        <w:t xml:space="preserve"> et al</w:t>
      </w:r>
      <w:r w:rsidR="002710F2">
        <w:rPr>
          <w:rFonts w:ascii="Arial" w:hAnsi="Arial" w:cs="Arial"/>
          <w:lang w:val="en-US"/>
        </w:rPr>
        <w:t>.</w:t>
      </w:r>
      <w:r w:rsidR="00435455" w:rsidRPr="002710F2">
        <w:rPr>
          <w:rFonts w:ascii="Arial" w:hAnsi="Arial" w:cs="Arial"/>
          <w:lang w:val="en-US"/>
        </w:rPr>
        <w:t xml:space="preserve"> 2000</w:t>
      </w:r>
      <w:r w:rsidR="00C60986" w:rsidRPr="002710F2">
        <w:rPr>
          <w:rFonts w:ascii="Arial" w:hAnsi="Arial" w:cs="Arial"/>
          <w:lang w:val="en-US"/>
        </w:rPr>
        <w:t>).</w:t>
      </w:r>
      <w:r w:rsidR="00C60986">
        <w:rPr>
          <w:rFonts w:ascii="Arial" w:hAnsi="Arial" w:cs="Arial"/>
          <w:lang w:val="en-US"/>
        </w:rPr>
        <w:t xml:space="preserve"> </w:t>
      </w:r>
      <w:r w:rsidR="003E3C20" w:rsidRPr="00C60986">
        <w:rPr>
          <w:rFonts w:ascii="Arial" w:hAnsi="Arial" w:cs="Arial"/>
          <w:b/>
          <w:bCs/>
          <w:lang w:val="en-US"/>
        </w:rPr>
        <w:t>Because most meiotic crossovers interfere with the formation of crossovers at their vicinity, it is possible that local sequence polymorphism affects distribution of crossovers</w:t>
      </w:r>
      <w:r w:rsidR="00C60986" w:rsidRPr="00C60986">
        <w:rPr>
          <w:rFonts w:ascii="Arial" w:hAnsi="Arial" w:cs="Arial"/>
          <w:b/>
          <w:bCs/>
          <w:lang w:val="en-US"/>
        </w:rPr>
        <w:t xml:space="preserve"> at larger scale</w:t>
      </w:r>
      <w:r w:rsidR="00C60986">
        <w:rPr>
          <w:rFonts w:ascii="Arial" w:hAnsi="Arial" w:cs="Arial"/>
          <w:b/>
          <w:bCs/>
          <w:lang w:val="en-US"/>
        </w:rPr>
        <w:t xml:space="preserve"> (</w:t>
      </w:r>
      <w:r w:rsidR="002F7BE6" w:rsidRPr="00FE620E">
        <w:rPr>
          <w:rFonts w:ascii="Arial" w:hAnsi="Arial" w:cs="Arial"/>
          <w:lang w:val="en-US"/>
        </w:rPr>
        <w:t xml:space="preserve">de los Santos </w:t>
      </w:r>
      <w:r w:rsidR="002F7BE6" w:rsidRPr="00DF12AD">
        <w:rPr>
          <w:rFonts w:ascii="Arial" w:hAnsi="Arial" w:cs="Arial"/>
          <w:lang w:val="en-US"/>
        </w:rPr>
        <w:t xml:space="preserve">et al 2003; </w:t>
      </w:r>
      <w:r w:rsidR="00DF30E8" w:rsidRPr="00DF12AD">
        <w:rPr>
          <w:rFonts w:ascii="Arial" w:hAnsi="Arial" w:cs="Arial"/>
          <w:lang w:val="en-US"/>
        </w:rPr>
        <w:t>Cooper et al</w:t>
      </w:r>
      <w:r w:rsidR="002710F2" w:rsidRPr="00DF12AD">
        <w:rPr>
          <w:rFonts w:ascii="Arial" w:hAnsi="Arial" w:cs="Arial"/>
          <w:lang w:val="en-US"/>
        </w:rPr>
        <w:t>.</w:t>
      </w:r>
      <w:r w:rsidR="00C60986" w:rsidRPr="00DF12AD">
        <w:rPr>
          <w:rFonts w:ascii="Arial" w:hAnsi="Arial" w:cs="Arial"/>
          <w:lang w:val="en-US"/>
        </w:rPr>
        <w:t>)</w:t>
      </w:r>
      <w:r w:rsidR="003E3C20" w:rsidRPr="00DF12AD">
        <w:rPr>
          <w:rFonts w:ascii="Arial" w:hAnsi="Arial" w:cs="Arial"/>
          <w:lang w:val="en-US"/>
        </w:rPr>
        <w:t>. We will test this hypothesis using engineered yeast strain</w:t>
      </w:r>
      <w:r w:rsidR="00C60986" w:rsidRPr="00DF12AD">
        <w:rPr>
          <w:rFonts w:ascii="Arial" w:hAnsi="Arial" w:cs="Arial"/>
          <w:lang w:val="en-US"/>
        </w:rPr>
        <w:t>s</w:t>
      </w:r>
      <w:r w:rsidR="00C60986">
        <w:rPr>
          <w:rFonts w:ascii="Arial" w:hAnsi="Arial" w:cs="Arial"/>
          <w:lang w:val="en-US"/>
        </w:rPr>
        <w:t xml:space="preserve"> containing</w:t>
      </w:r>
      <w:r w:rsidR="003E3C20">
        <w:rPr>
          <w:rFonts w:ascii="Arial" w:hAnsi="Arial" w:cs="Arial"/>
          <w:lang w:val="en-US"/>
        </w:rPr>
        <w:t xml:space="preserve"> </w:t>
      </w:r>
      <w:r w:rsidR="00C60986">
        <w:rPr>
          <w:rFonts w:ascii="Arial" w:hAnsi="Arial" w:cs="Arial"/>
          <w:lang w:val="en-US"/>
        </w:rPr>
        <w:t xml:space="preserve">regions with </w:t>
      </w:r>
      <w:r w:rsidR="00C60986" w:rsidRPr="002710F2">
        <w:rPr>
          <w:rFonts w:ascii="Arial" w:hAnsi="Arial" w:cs="Arial"/>
          <w:lang w:val="en-US"/>
        </w:rPr>
        <w:t>various degrees of sequence polymorphism (Muller et al</w:t>
      </w:r>
      <w:r w:rsidR="002710F2" w:rsidRPr="002710F2">
        <w:rPr>
          <w:rFonts w:ascii="Arial" w:hAnsi="Arial" w:cs="Arial"/>
          <w:lang w:val="en-US"/>
        </w:rPr>
        <w:t>. 2018</w:t>
      </w:r>
      <w:r w:rsidR="00C60986" w:rsidRPr="002710F2">
        <w:rPr>
          <w:rFonts w:ascii="Arial" w:hAnsi="Arial" w:cs="Arial"/>
          <w:lang w:val="en-US"/>
        </w:rPr>
        <w:t>). We will test, for</w:t>
      </w:r>
      <w:r w:rsidR="00C60986">
        <w:rPr>
          <w:rFonts w:ascii="Arial" w:hAnsi="Arial" w:cs="Arial"/>
          <w:lang w:val="en-US"/>
        </w:rPr>
        <w:t xml:space="preserve"> instance, if crossovers are repressed in polymorphic regions at the expense of homozygous regions. </w:t>
      </w:r>
      <w:r w:rsidR="00DF30E8" w:rsidRPr="005C2702">
        <w:rPr>
          <w:rFonts w:ascii="Arial" w:hAnsi="Arial" w:cs="Arial"/>
          <w:lang w:val="en-US"/>
        </w:rPr>
        <w:t>Finally</w:t>
      </w:r>
      <w:r w:rsidR="00C60986" w:rsidRPr="005C2702">
        <w:rPr>
          <w:rFonts w:ascii="Arial" w:hAnsi="Arial" w:cs="Arial"/>
          <w:lang w:val="en-US"/>
        </w:rPr>
        <w:t xml:space="preserve">, </w:t>
      </w:r>
      <w:r w:rsidR="00C60986" w:rsidRPr="00DF12AD">
        <w:rPr>
          <w:rFonts w:ascii="Arial" w:hAnsi="Arial" w:cs="Arial"/>
          <w:b/>
          <w:bCs/>
          <w:lang w:val="en-US"/>
        </w:rPr>
        <w:t xml:space="preserve">the relationships between sequence polymorphism, MMR and crossovers may be </w:t>
      </w:r>
      <w:r w:rsidR="00C60986" w:rsidRPr="00DF12AD">
        <w:rPr>
          <w:rFonts w:ascii="Arial" w:hAnsi="Arial" w:cs="Arial"/>
          <w:b/>
          <w:bCs/>
          <w:lang w:val="en-US"/>
        </w:rPr>
        <w:lastRenderedPageBreak/>
        <w:t xml:space="preserve">complex since </w:t>
      </w:r>
      <w:r w:rsidR="006C4557" w:rsidRPr="00DF12AD">
        <w:rPr>
          <w:rFonts w:ascii="Arial" w:hAnsi="Arial" w:cs="Arial"/>
          <w:b/>
          <w:bCs/>
          <w:lang w:val="en-US"/>
        </w:rPr>
        <w:t xml:space="preserve">the </w:t>
      </w:r>
      <w:r w:rsidR="00941821" w:rsidRPr="00DF12AD">
        <w:rPr>
          <w:rFonts w:ascii="Arial" w:hAnsi="Arial" w:cs="Arial"/>
          <w:b/>
          <w:bCs/>
          <w:lang w:val="en-US"/>
        </w:rPr>
        <w:t xml:space="preserve">MMR and </w:t>
      </w:r>
      <w:r w:rsidR="006C4557" w:rsidRPr="00DF12AD">
        <w:rPr>
          <w:rFonts w:ascii="Arial" w:hAnsi="Arial" w:cs="Arial"/>
          <w:b/>
          <w:bCs/>
          <w:lang w:val="en-US"/>
        </w:rPr>
        <w:t xml:space="preserve">the </w:t>
      </w:r>
      <w:r w:rsidR="00941821" w:rsidRPr="00DF12AD">
        <w:rPr>
          <w:rFonts w:ascii="Arial" w:hAnsi="Arial" w:cs="Arial"/>
          <w:b/>
          <w:bCs/>
          <w:lang w:val="en-US"/>
        </w:rPr>
        <w:t>meiotic crossover pathway</w:t>
      </w:r>
      <w:r w:rsidR="006C4557" w:rsidRPr="00DF12AD">
        <w:rPr>
          <w:rFonts w:ascii="Arial" w:hAnsi="Arial" w:cs="Arial"/>
          <w:b/>
          <w:bCs/>
          <w:lang w:val="en-US"/>
        </w:rPr>
        <w:t>s</w:t>
      </w:r>
      <w:r w:rsidR="00941821" w:rsidRPr="00DF12AD">
        <w:rPr>
          <w:rFonts w:ascii="Arial" w:hAnsi="Arial" w:cs="Arial"/>
          <w:b/>
          <w:bCs/>
          <w:lang w:val="en-US"/>
        </w:rPr>
        <w:t xml:space="preserve"> share common players</w:t>
      </w:r>
      <w:r w:rsidR="00C60986" w:rsidRPr="00DF12AD">
        <w:rPr>
          <w:rFonts w:ascii="Arial" w:hAnsi="Arial" w:cs="Arial"/>
          <w:lang w:val="en-US"/>
        </w:rPr>
        <w:t>.</w:t>
      </w:r>
      <w:r w:rsidR="00C60986" w:rsidRPr="005C2702">
        <w:rPr>
          <w:rFonts w:ascii="Arial" w:hAnsi="Arial" w:cs="Arial"/>
          <w:lang w:val="en-US"/>
        </w:rPr>
        <w:t xml:space="preserve"> </w:t>
      </w:r>
      <w:r w:rsidR="00833F6F">
        <w:rPr>
          <w:rFonts w:ascii="Arial" w:hAnsi="Arial" w:cs="Arial"/>
          <w:lang w:val="en-US"/>
        </w:rPr>
        <w:t>We will therefore explore the possible crosstalk between these two pathways</w:t>
      </w:r>
      <w:r w:rsidR="005C2702">
        <w:rPr>
          <w:rFonts w:ascii="Arial" w:hAnsi="Arial" w:cs="Arial"/>
          <w:lang w:val="en-US"/>
        </w:rPr>
        <w:t xml:space="preserve"> using dedicated reporter systems</w:t>
      </w:r>
      <w:r w:rsidR="00A6232A">
        <w:rPr>
          <w:rFonts w:ascii="Arial" w:hAnsi="Arial" w:cs="Arial"/>
          <w:lang w:val="en-US"/>
        </w:rPr>
        <w:t>.</w:t>
      </w:r>
    </w:p>
    <w:p w14:paraId="6F55C9C1" w14:textId="3EFACCA8" w:rsidR="00415B14" w:rsidRDefault="00C60986" w:rsidP="0084733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Overall, this project combines yeast molecular genetics and genomics approaches, including a significant amount of bioinformatic analyses of NGS data and recombination profiles</w:t>
      </w:r>
      <w:r w:rsidR="00EB1B2E">
        <w:rPr>
          <w:rFonts w:ascii="Arial" w:hAnsi="Arial" w:cs="Arial"/>
          <w:lang w:val="en-US"/>
        </w:rPr>
        <w:t xml:space="preserve"> in which the lab has solid experience (</w:t>
      </w:r>
      <w:proofErr w:type="spellStart"/>
      <w:r w:rsidR="00EB1B2E">
        <w:rPr>
          <w:rFonts w:ascii="Arial" w:hAnsi="Arial" w:cs="Arial"/>
          <w:lang w:val="en-US"/>
        </w:rPr>
        <w:t>Marsolier-Kergoat</w:t>
      </w:r>
      <w:proofErr w:type="spellEnd"/>
      <w:r w:rsidR="00EB1B2E">
        <w:rPr>
          <w:rFonts w:ascii="Arial" w:hAnsi="Arial" w:cs="Arial"/>
          <w:lang w:val="en-US"/>
        </w:rPr>
        <w:t xml:space="preserve"> et al</w:t>
      </w:r>
      <w:r w:rsidR="0004787E">
        <w:rPr>
          <w:rFonts w:ascii="Arial" w:hAnsi="Arial" w:cs="Arial"/>
          <w:lang w:val="en-US"/>
        </w:rPr>
        <w:t>.</w:t>
      </w:r>
      <w:r w:rsidR="00EB1B2E">
        <w:rPr>
          <w:rFonts w:ascii="Arial" w:hAnsi="Arial" w:cs="Arial"/>
          <w:lang w:val="en-US"/>
        </w:rPr>
        <w:t xml:space="preserve"> 2018)</w:t>
      </w:r>
      <w:r>
        <w:rPr>
          <w:rFonts w:ascii="Arial" w:hAnsi="Arial" w:cs="Arial"/>
          <w:lang w:val="en-US"/>
        </w:rPr>
        <w:t xml:space="preserve">. It is expected to shed light on the poorly understood balance between heteroduplex DNA repair and heteroduplex DNA rejection. Such a balance controls both meiotic alleles shuffling, but also non-allelic mitotic and meiotic </w:t>
      </w:r>
      <w:r w:rsidRPr="00D23EC9">
        <w:rPr>
          <w:rFonts w:ascii="Arial" w:hAnsi="Arial" w:cs="Arial"/>
          <w:lang w:val="en-US"/>
        </w:rPr>
        <w:t>recombination that are at the root of gross chromosomal rearrangements. This</w:t>
      </w:r>
      <w:r>
        <w:rPr>
          <w:rFonts w:ascii="Arial" w:hAnsi="Arial" w:cs="Arial"/>
          <w:lang w:val="en-US"/>
        </w:rPr>
        <w:t xml:space="preserve"> project therefore holds great interest for the fields of genome evolution but also genomic instability </w:t>
      </w:r>
      <w:r w:rsidR="00B77778">
        <w:rPr>
          <w:rFonts w:ascii="Arial" w:hAnsi="Arial" w:cs="Arial"/>
          <w:lang w:val="en-US"/>
        </w:rPr>
        <w:t>responsible for</w:t>
      </w:r>
      <w:r>
        <w:rPr>
          <w:rFonts w:ascii="Arial" w:hAnsi="Arial" w:cs="Arial"/>
          <w:lang w:val="en-US"/>
        </w:rPr>
        <w:t xml:space="preserve"> many human diseases including cancers.</w:t>
      </w:r>
    </w:p>
    <w:p w14:paraId="06FD9924" w14:textId="548487E5" w:rsidR="00C96FAC" w:rsidRDefault="00C96FAC" w:rsidP="00847330">
      <w:pPr>
        <w:jc w:val="both"/>
        <w:rPr>
          <w:rFonts w:ascii="Arial" w:hAnsi="Arial" w:cs="Arial"/>
          <w:lang w:val="en-US"/>
        </w:rPr>
      </w:pPr>
    </w:p>
    <w:p w14:paraId="6D0480C7" w14:textId="523BE573" w:rsidR="00065057" w:rsidRPr="00847330" w:rsidRDefault="00847330" w:rsidP="008473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47330">
        <w:rPr>
          <w:rFonts w:ascii="Arial" w:hAnsi="Arial" w:cs="Arial"/>
          <w:b/>
          <w:bCs/>
        </w:rPr>
        <w:t>References</w:t>
      </w:r>
      <w:proofErr w:type="spellEnd"/>
      <w:r w:rsidRPr="00847330">
        <w:rPr>
          <w:rFonts w:ascii="Arial" w:hAnsi="Arial" w:cs="Arial"/>
          <w:b/>
          <w:bCs/>
        </w:rPr>
        <w:t xml:space="preserve"> </w:t>
      </w:r>
    </w:p>
    <w:p w14:paraId="0FE04659" w14:textId="77777777" w:rsidR="008F136B" w:rsidRPr="00FE620E" w:rsidRDefault="008F136B" w:rsidP="00847330">
      <w:pPr>
        <w:ind w:firstLine="708"/>
        <w:jc w:val="both"/>
        <w:rPr>
          <w:rFonts w:ascii="Arial" w:hAnsi="Arial" w:cs="Arial"/>
          <w:lang w:val="en-US"/>
        </w:rPr>
      </w:pPr>
      <w:r w:rsidRPr="00FE620E">
        <w:rPr>
          <w:rFonts w:ascii="Arial" w:hAnsi="Arial" w:cs="Arial"/>
          <w:lang w:val="en-US"/>
        </w:rPr>
        <w:t xml:space="preserve">de los Santos T, Hunter N, Lee C, Larkin B, </w:t>
      </w:r>
      <w:proofErr w:type="spellStart"/>
      <w:r w:rsidRPr="00FE620E">
        <w:rPr>
          <w:rFonts w:ascii="Arial" w:hAnsi="Arial" w:cs="Arial"/>
          <w:lang w:val="en-US"/>
        </w:rPr>
        <w:t>Loidl</w:t>
      </w:r>
      <w:proofErr w:type="spellEnd"/>
      <w:r w:rsidRPr="00FE620E">
        <w:rPr>
          <w:rFonts w:ascii="Arial" w:hAnsi="Arial" w:cs="Arial"/>
          <w:lang w:val="en-US"/>
        </w:rPr>
        <w:t xml:space="preserve"> J, Hollingsworth NM.</w:t>
      </w:r>
      <w:r>
        <w:rPr>
          <w:rFonts w:ascii="Arial" w:hAnsi="Arial" w:cs="Arial"/>
          <w:lang w:val="en-US"/>
        </w:rPr>
        <w:t xml:space="preserve"> </w:t>
      </w:r>
      <w:r w:rsidRPr="00FE620E">
        <w:rPr>
          <w:rFonts w:ascii="Arial" w:hAnsi="Arial" w:cs="Arial"/>
          <w:lang w:val="en-US"/>
        </w:rPr>
        <w:t>The Mus81/Mms4 endonuclease acts independently of double-Holliday junction resolution to promote a distinct subset of crossovers during meiosis in budding yeast.</w:t>
      </w:r>
    </w:p>
    <w:p w14:paraId="0F94E848" w14:textId="3D49C5F4" w:rsidR="00065057" w:rsidRDefault="008F136B" w:rsidP="00847330">
      <w:pPr>
        <w:jc w:val="both"/>
        <w:rPr>
          <w:rFonts w:ascii="Arial" w:hAnsi="Arial" w:cs="Arial"/>
          <w:lang w:val="en-US"/>
        </w:rPr>
      </w:pPr>
      <w:r w:rsidRPr="008F136B">
        <w:rPr>
          <w:rFonts w:ascii="Arial" w:hAnsi="Arial" w:cs="Arial"/>
          <w:i/>
          <w:iCs/>
          <w:lang w:val="en-US"/>
        </w:rPr>
        <w:t>Genetics</w:t>
      </w:r>
      <w:r w:rsidRPr="00FE620E">
        <w:rPr>
          <w:rFonts w:ascii="Arial" w:hAnsi="Arial" w:cs="Arial"/>
          <w:lang w:val="en-US"/>
        </w:rPr>
        <w:t>. May;164(1):81-94</w:t>
      </w:r>
      <w:r>
        <w:rPr>
          <w:rFonts w:ascii="Arial" w:hAnsi="Arial" w:cs="Arial"/>
          <w:lang w:val="en-US"/>
        </w:rPr>
        <w:t xml:space="preserve"> (</w:t>
      </w:r>
      <w:r w:rsidRPr="00FE620E">
        <w:rPr>
          <w:rFonts w:ascii="Arial" w:hAnsi="Arial" w:cs="Arial"/>
          <w:lang w:val="en-US"/>
        </w:rPr>
        <w:t>2003</w:t>
      </w:r>
      <w:r>
        <w:rPr>
          <w:rFonts w:ascii="Arial" w:hAnsi="Arial" w:cs="Arial"/>
          <w:lang w:val="en-US"/>
        </w:rPr>
        <w:t>)</w:t>
      </w:r>
    </w:p>
    <w:p w14:paraId="509D3B11" w14:textId="5F50E40E" w:rsidR="00401141" w:rsidRDefault="00847330" w:rsidP="008473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ab/>
      </w:r>
      <w:proofErr w:type="spellStart"/>
      <w:r w:rsidR="00401141" w:rsidRPr="00AA04A2">
        <w:rPr>
          <w:rFonts w:ascii="Arial" w:hAnsi="Arial" w:cs="Arial"/>
          <w:lang w:val="en-US" w:eastAsia="ja-JP"/>
        </w:rPr>
        <w:t>Harfe</w:t>
      </w:r>
      <w:proofErr w:type="spellEnd"/>
      <w:r w:rsidR="00401141" w:rsidRPr="00AA04A2">
        <w:rPr>
          <w:rFonts w:ascii="Arial" w:hAnsi="Arial" w:cs="Arial"/>
          <w:lang w:val="en-US" w:eastAsia="ja-JP"/>
        </w:rPr>
        <w:t xml:space="preserve">, B. D. &amp; Jinks-Robertson, S. DNA mismatch repair and genetic instability. </w:t>
      </w:r>
      <w:proofErr w:type="spellStart"/>
      <w:r w:rsidR="00401141" w:rsidRPr="00946067">
        <w:rPr>
          <w:rFonts w:ascii="Arial" w:hAnsi="Arial" w:cs="Arial"/>
          <w:i/>
          <w:iCs/>
          <w:lang w:val="en-US" w:eastAsia="ja-JP"/>
        </w:rPr>
        <w:t>Annu</w:t>
      </w:r>
      <w:proofErr w:type="spellEnd"/>
      <w:r w:rsidR="00401141" w:rsidRPr="00946067">
        <w:rPr>
          <w:rFonts w:ascii="Arial" w:hAnsi="Arial" w:cs="Arial"/>
          <w:i/>
          <w:iCs/>
          <w:lang w:val="en-US" w:eastAsia="ja-JP"/>
        </w:rPr>
        <w:t>. Rev. Genet.</w:t>
      </w:r>
      <w:r w:rsidR="00401141" w:rsidRPr="00946067">
        <w:rPr>
          <w:rFonts w:ascii="Arial" w:hAnsi="Arial" w:cs="Arial"/>
          <w:lang w:val="en-US" w:eastAsia="ja-JP"/>
        </w:rPr>
        <w:t xml:space="preserve"> </w:t>
      </w:r>
      <w:r w:rsidR="00401141" w:rsidRPr="00946067">
        <w:rPr>
          <w:rFonts w:ascii="Arial" w:hAnsi="Arial" w:cs="Arial"/>
          <w:b/>
          <w:bCs/>
          <w:lang w:val="en-US" w:eastAsia="ja-JP"/>
        </w:rPr>
        <w:t>34,</w:t>
      </w:r>
      <w:r w:rsidR="00401141" w:rsidRPr="00946067">
        <w:rPr>
          <w:rFonts w:ascii="Arial" w:hAnsi="Arial" w:cs="Arial"/>
          <w:lang w:val="en-US" w:eastAsia="ja-JP"/>
        </w:rPr>
        <w:t xml:space="preserve"> 359–399 (2000).</w:t>
      </w:r>
    </w:p>
    <w:p w14:paraId="5B976DF6" w14:textId="11009B42" w:rsidR="000557F8" w:rsidRDefault="000557F8" w:rsidP="00847330">
      <w:pPr>
        <w:ind w:firstLine="640"/>
        <w:jc w:val="both"/>
        <w:rPr>
          <w:rFonts w:ascii="Arial" w:hAnsi="Arial" w:cs="Arial"/>
          <w:lang w:val="en-US"/>
        </w:rPr>
      </w:pPr>
      <w:r w:rsidRPr="00BB37D7">
        <w:rPr>
          <w:rFonts w:ascii="Arial" w:hAnsi="Arial" w:cs="Arial"/>
          <w:lang w:val="en-US"/>
        </w:rPr>
        <w:t xml:space="preserve">Hunter N, Chambers SR, Louis EJ, </w:t>
      </w:r>
      <w:proofErr w:type="spellStart"/>
      <w:r w:rsidRPr="00BB37D7">
        <w:rPr>
          <w:rFonts w:ascii="Arial" w:hAnsi="Arial" w:cs="Arial"/>
          <w:lang w:val="en-US"/>
        </w:rPr>
        <w:t>Borts</w:t>
      </w:r>
      <w:proofErr w:type="spellEnd"/>
      <w:r w:rsidRPr="00BB37D7">
        <w:rPr>
          <w:rFonts w:ascii="Arial" w:hAnsi="Arial" w:cs="Arial"/>
          <w:lang w:val="en-US"/>
        </w:rPr>
        <w:t xml:space="preserve"> RH. The mismatch repair system contributes to meiotic sterility in an interspecific yeast hybrid. </w:t>
      </w:r>
      <w:r w:rsidRPr="00DC0706">
        <w:rPr>
          <w:rFonts w:ascii="Arial" w:hAnsi="Arial" w:cs="Arial"/>
          <w:i/>
          <w:iCs/>
          <w:lang w:val="en-US"/>
        </w:rPr>
        <w:t>EMBO J</w:t>
      </w:r>
      <w:r w:rsidRPr="00BB37D7">
        <w:rPr>
          <w:rFonts w:ascii="Arial" w:hAnsi="Arial" w:cs="Arial"/>
          <w:lang w:val="en-US"/>
        </w:rPr>
        <w:t xml:space="preserve">. Apr 1;15(7):1726-33 </w:t>
      </w:r>
      <w:r>
        <w:rPr>
          <w:rFonts w:ascii="Arial" w:hAnsi="Arial" w:cs="Arial"/>
          <w:lang w:val="en-US"/>
        </w:rPr>
        <w:t>(</w:t>
      </w:r>
      <w:r w:rsidRPr="00BB37D7">
        <w:rPr>
          <w:rFonts w:ascii="Arial" w:hAnsi="Arial" w:cs="Arial"/>
          <w:lang w:val="en-US"/>
        </w:rPr>
        <w:t>1996</w:t>
      </w:r>
      <w:r>
        <w:rPr>
          <w:rFonts w:ascii="Arial" w:hAnsi="Arial" w:cs="Arial"/>
          <w:lang w:val="en-US"/>
        </w:rPr>
        <w:t>)</w:t>
      </w:r>
    </w:p>
    <w:p w14:paraId="3FE054FC" w14:textId="5B9EB9A0" w:rsidR="00AA04A2" w:rsidRDefault="00847330" w:rsidP="00847330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ab/>
      </w:r>
      <w:proofErr w:type="spellStart"/>
      <w:r w:rsidR="00065057" w:rsidRPr="00AA04A2">
        <w:rPr>
          <w:rFonts w:ascii="Arial" w:hAnsi="Arial" w:cs="Arial"/>
          <w:lang w:val="en-US" w:eastAsia="ja-JP"/>
        </w:rPr>
        <w:t>Marsolier-Kergoat</w:t>
      </w:r>
      <w:proofErr w:type="spellEnd"/>
      <w:r w:rsidR="00065057" w:rsidRPr="00AA04A2">
        <w:rPr>
          <w:rFonts w:ascii="Arial" w:hAnsi="Arial" w:cs="Arial"/>
          <w:lang w:val="en-US" w:eastAsia="ja-JP"/>
        </w:rPr>
        <w:t>, M.-C., Khan, M. M., Schott, J., Zhu, X. &amp; Llorente, B. Mechanistic</w:t>
      </w:r>
    </w:p>
    <w:p w14:paraId="7B904FA8" w14:textId="77777777" w:rsidR="00AA04A2" w:rsidRDefault="00065057" w:rsidP="00847330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lang w:val="en-US" w:eastAsia="ja-JP"/>
        </w:rPr>
      </w:pPr>
      <w:r w:rsidRPr="00AA04A2">
        <w:rPr>
          <w:rFonts w:ascii="Arial" w:hAnsi="Arial" w:cs="Arial"/>
          <w:lang w:val="en-US" w:eastAsia="ja-JP"/>
        </w:rPr>
        <w:t xml:space="preserve">View and Genetic Control of DNA Recombination during Meiosis. </w:t>
      </w:r>
      <w:r w:rsidRPr="00AA04A2">
        <w:rPr>
          <w:rFonts w:ascii="Arial" w:hAnsi="Arial" w:cs="Arial"/>
          <w:i/>
          <w:iCs/>
          <w:lang w:val="en-US" w:eastAsia="ja-JP"/>
        </w:rPr>
        <w:t>Mol. Cell</w:t>
      </w:r>
      <w:r w:rsidRPr="00AA04A2">
        <w:rPr>
          <w:rFonts w:ascii="Arial" w:hAnsi="Arial" w:cs="Arial"/>
          <w:lang w:val="en-US" w:eastAsia="ja-JP"/>
        </w:rPr>
        <w:t xml:space="preserve"> </w:t>
      </w:r>
      <w:r w:rsidRPr="00AA04A2">
        <w:rPr>
          <w:rFonts w:ascii="Arial" w:hAnsi="Arial" w:cs="Arial"/>
          <w:b/>
          <w:bCs/>
          <w:lang w:val="en-US" w:eastAsia="ja-JP"/>
        </w:rPr>
        <w:t>70,</w:t>
      </w:r>
      <w:r w:rsidRPr="00AA04A2">
        <w:rPr>
          <w:rFonts w:ascii="Arial" w:hAnsi="Arial" w:cs="Arial"/>
          <w:lang w:val="en-US" w:eastAsia="ja-JP"/>
        </w:rPr>
        <w:t xml:space="preserve"> 9</w:t>
      </w:r>
      <w:r w:rsidR="00AA04A2">
        <w:rPr>
          <w:rFonts w:ascii="Arial" w:hAnsi="Arial" w:cs="Arial"/>
          <w:lang w:val="en-US" w:eastAsia="ja-JP"/>
        </w:rPr>
        <w:t>-</w:t>
      </w:r>
    </w:p>
    <w:p w14:paraId="78077E66" w14:textId="40081453" w:rsidR="00065057" w:rsidRPr="00AA04A2" w:rsidRDefault="00065057" w:rsidP="00847330">
      <w:pPr>
        <w:widowControl w:val="0"/>
        <w:tabs>
          <w:tab w:val="left" w:pos="640"/>
        </w:tabs>
        <w:autoSpaceDE w:val="0"/>
        <w:autoSpaceDN w:val="0"/>
        <w:adjustRightInd w:val="0"/>
        <w:ind w:left="640" w:hanging="640"/>
        <w:jc w:val="both"/>
        <w:rPr>
          <w:rFonts w:ascii="Arial" w:hAnsi="Arial" w:cs="Arial"/>
          <w:lang w:val="en-US" w:eastAsia="ja-JP"/>
        </w:rPr>
      </w:pPr>
      <w:r w:rsidRPr="00AA04A2">
        <w:rPr>
          <w:rFonts w:ascii="Arial" w:hAnsi="Arial" w:cs="Arial"/>
          <w:lang w:val="en-US" w:eastAsia="ja-JP"/>
        </w:rPr>
        <w:t>20.e6 (2018).</w:t>
      </w:r>
    </w:p>
    <w:p w14:paraId="78077AD1" w14:textId="00F0D0FE" w:rsidR="00065057" w:rsidRPr="00AA04A2" w:rsidRDefault="00847330" w:rsidP="0084733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ab/>
      </w:r>
      <w:r w:rsidR="00065057" w:rsidRPr="00AA04A2">
        <w:rPr>
          <w:rFonts w:ascii="Arial" w:hAnsi="Arial" w:cs="Arial"/>
          <w:lang w:val="en-US" w:eastAsia="ja-JP"/>
        </w:rPr>
        <w:t xml:space="preserve">Martini, E. </w:t>
      </w:r>
      <w:r w:rsidR="00065057" w:rsidRPr="00AA04A2">
        <w:rPr>
          <w:rFonts w:ascii="Arial" w:hAnsi="Arial" w:cs="Arial"/>
          <w:i/>
          <w:iCs/>
          <w:lang w:val="en-US" w:eastAsia="ja-JP"/>
        </w:rPr>
        <w:t>et al.</w:t>
      </w:r>
      <w:r w:rsidR="00065057" w:rsidRPr="00AA04A2">
        <w:rPr>
          <w:rFonts w:ascii="Arial" w:hAnsi="Arial" w:cs="Arial"/>
          <w:lang w:val="en-US" w:eastAsia="ja-JP"/>
        </w:rPr>
        <w:t xml:space="preserve"> Genome-wide analysis of heteroduplex DNA in mismatch repair</w:t>
      </w:r>
      <w:r w:rsidR="00AA04A2">
        <w:rPr>
          <w:rFonts w:ascii="Arial" w:hAnsi="Arial" w:cs="Arial"/>
          <w:lang w:val="en-US" w:eastAsia="ja-JP"/>
        </w:rPr>
        <w:t xml:space="preserve">- </w:t>
      </w:r>
      <w:r w:rsidR="00065057" w:rsidRPr="00AA04A2">
        <w:rPr>
          <w:rFonts w:ascii="Arial" w:hAnsi="Arial" w:cs="Arial"/>
          <w:lang w:val="en-US" w:eastAsia="ja-JP"/>
        </w:rPr>
        <w:t xml:space="preserve">deficient yeast cells </w:t>
      </w:r>
      <w:proofErr w:type="gramStart"/>
      <w:r w:rsidR="00065057" w:rsidRPr="00AA04A2">
        <w:rPr>
          <w:rFonts w:ascii="Arial" w:hAnsi="Arial" w:cs="Arial"/>
          <w:lang w:val="en-US" w:eastAsia="ja-JP"/>
        </w:rPr>
        <w:t>reveals</w:t>
      </w:r>
      <w:proofErr w:type="gramEnd"/>
      <w:r w:rsidR="00065057" w:rsidRPr="00AA04A2">
        <w:rPr>
          <w:rFonts w:ascii="Arial" w:hAnsi="Arial" w:cs="Arial"/>
          <w:lang w:val="en-US" w:eastAsia="ja-JP"/>
        </w:rPr>
        <w:t xml:space="preserve"> novel properties of meiotic recombination pathways. </w:t>
      </w:r>
      <w:proofErr w:type="spellStart"/>
      <w:r w:rsidR="00065057" w:rsidRPr="00AA04A2">
        <w:rPr>
          <w:rFonts w:ascii="Arial" w:hAnsi="Arial" w:cs="Arial"/>
          <w:i/>
          <w:iCs/>
          <w:lang w:val="en-US" w:eastAsia="ja-JP"/>
        </w:rPr>
        <w:t>PLoS</w:t>
      </w:r>
      <w:proofErr w:type="spellEnd"/>
      <w:r w:rsidR="00065057" w:rsidRPr="00AA04A2">
        <w:rPr>
          <w:rFonts w:ascii="Arial" w:hAnsi="Arial" w:cs="Arial"/>
          <w:i/>
          <w:iCs/>
          <w:lang w:val="en-US" w:eastAsia="ja-JP"/>
        </w:rPr>
        <w:t xml:space="preserve"> Genet.</w:t>
      </w:r>
      <w:r w:rsidR="00065057" w:rsidRPr="00AA04A2">
        <w:rPr>
          <w:rFonts w:ascii="Arial" w:hAnsi="Arial" w:cs="Arial"/>
          <w:lang w:val="en-US" w:eastAsia="ja-JP"/>
        </w:rPr>
        <w:t xml:space="preserve"> </w:t>
      </w:r>
      <w:r w:rsidR="00065057" w:rsidRPr="00AA04A2">
        <w:rPr>
          <w:rFonts w:ascii="Arial" w:hAnsi="Arial" w:cs="Arial"/>
          <w:b/>
          <w:bCs/>
          <w:lang w:val="en-US" w:eastAsia="ja-JP"/>
        </w:rPr>
        <w:t>7,</w:t>
      </w:r>
      <w:r w:rsidR="00065057" w:rsidRPr="00AA04A2">
        <w:rPr>
          <w:rFonts w:ascii="Arial" w:hAnsi="Arial" w:cs="Arial"/>
          <w:lang w:val="en-US" w:eastAsia="ja-JP"/>
        </w:rPr>
        <w:t xml:space="preserve"> e1002305 (2011).</w:t>
      </w:r>
    </w:p>
    <w:p w14:paraId="6686FFCD" w14:textId="057F551C" w:rsidR="00401141" w:rsidRDefault="00515A3A" w:rsidP="00847330">
      <w:pPr>
        <w:ind w:firstLine="708"/>
        <w:jc w:val="both"/>
        <w:rPr>
          <w:rFonts w:ascii="Arial" w:hAnsi="Arial" w:cs="Arial"/>
          <w:lang w:val="en-US"/>
        </w:rPr>
      </w:pPr>
      <w:r w:rsidRPr="00AA04A2">
        <w:rPr>
          <w:rFonts w:ascii="Arial" w:hAnsi="Arial" w:cs="Arial"/>
          <w:lang w:val="en-US"/>
        </w:rPr>
        <w:t xml:space="preserve">Muller H, Scolari VF, </w:t>
      </w:r>
      <w:proofErr w:type="spellStart"/>
      <w:r w:rsidRPr="00AA04A2">
        <w:rPr>
          <w:rFonts w:ascii="Arial" w:hAnsi="Arial" w:cs="Arial"/>
          <w:lang w:val="en-US"/>
        </w:rPr>
        <w:t>Agier</w:t>
      </w:r>
      <w:proofErr w:type="spellEnd"/>
      <w:r w:rsidRPr="00AA04A2">
        <w:rPr>
          <w:rFonts w:ascii="Arial" w:hAnsi="Arial" w:cs="Arial"/>
          <w:lang w:val="en-US"/>
        </w:rPr>
        <w:t xml:space="preserve"> N, Piazza A, Thierry A, Mercy G, </w:t>
      </w:r>
      <w:proofErr w:type="spellStart"/>
      <w:r w:rsidRPr="00AA04A2">
        <w:rPr>
          <w:rFonts w:ascii="Arial" w:hAnsi="Arial" w:cs="Arial"/>
          <w:lang w:val="en-US"/>
        </w:rPr>
        <w:t>Descorps-Declere</w:t>
      </w:r>
      <w:proofErr w:type="spellEnd"/>
      <w:r w:rsidRPr="00AA04A2">
        <w:rPr>
          <w:rFonts w:ascii="Arial" w:hAnsi="Arial" w:cs="Arial"/>
          <w:lang w:val="en-US"/>
        </w:rPr>
        <w:t xml:space="preserve"> S, Lazar-</w:t>
      </w:r>
      <w:proofErr w:type="spellStart"/>
      <w:r w:rsidRPr="00AA04A2">
        <w:rPr>
          <w:rFonts w:ascii="Arial" w:hAnsi="Arial" w:cs="Arial"/>
          <w:lang w:val="en-US"/>
        </w:rPr>
        <w:t>Stefanita</w:t>
      </w:r>
      <w:proofErr w:type="spellEnd"/>
      <w:r w:rsidRPr="00AA04A2">
        <w:rPr>
          <w:rFonts w:ascii="Arial" w:hAnsi="Arial" w:cs="Arial"/>
          <w:lang w:val="en-US"/>
        </w:rPr>
        <w:t xml:space="preserve"> L, </w:t>
      </w:r>
      <w:proofErr w:type="spellStart"/>
      <w:r w:rsidRPr="00AA04A2">
        <w:rPr>
          <w:rFonts w:ascii="Arial" w:hAnsi="Arial" w:cs="Arial"/>
          <w:lang w:val="en-US"/>
        </w:rPr>
        <w:t>Espeli</w:t>
      </w:r>
      <w:proofErr w:type="spellEnd"/>
      <w:r w:rsidRPr="00AA04A2">
        <w:rPr>
          <w:rFonts w:ascii="Arial" w:hAnsi="Arial" w:cs="Arial"/>
          <w:lang w:val="en-US"/>
        </w:rPr>
        <w:t xml:space="preserve"> O, Llorente B, Fischer G, </w:t>
      </w:r>
      <w:proofErr w:type="spellStart"/>
      <w:r w:rsidRPr="00AA04A2">
        <w:rPr>
          <w:rFonts w:ascii="Arial" w:hAnsi="Arial" w:cs="Arial"/>
          <w:lang w:val="en-US"/>
        </w:rPr>
        <w:t>Mozziconacci</w:t>
      </w:r>
      <w:proofErr w:type="spellEnd"/>
      <w:r w:rsidRPr="00AA04A2">
        <w:rPr>
          <w:rFonts w:ascii="Arial" w:hAnsi="Arial" w:cs="Arial"/>
          <w:lang w:val="en-US"/>
        </w:rPr>
        <w:t xml:space="preserve"> J, </w:t>
      </w:r>
      <w:proofErr w:type="spellStart"/>
      <w:r w:rsidRPr="00AA04A2">
        <w:rPr>
          <w:rFonts w:ascii="Arial" w:hAnsi="Arial" w:cs="Arial"/>
          <w:lang w:val="en-US"/>
        </w:rPr>
        <w:t>Koszul</w:t>
      </w:r>
      <w:proofErr w:type="spellEnd"/>
      <w:r w:rsidRPr="00AA04A2">
        <w:rPr>
          <w:rFonts w:ascii="Arial" w:hAnsi="Arial" w:cs="Arial"/>
          <w:lang w:val="en-US"/>
        </w:rPr>
        <w:t xml:space="preserve"> R. Characterizing meiotic chromosomes' structure and pairing using a designer sequence optimized for Hi-C. </w:t>
      </w:r>
      <w:r w:rsidRPr="00401141">
        <w:rPr>
          <w:rFonts w:ascii="Arial" w:hAnsi="Arial" w:cs="Arial"/>
          <w:bCs/>
          <w:i/>
          <w:iCs/>
          <w:lang w:val="en-US"/>
        </w:rPr>
        <w:t>Mol Syst Biol</w:t>
      </w:r>
      <w:r w:rsidRPr="00401141">
        <w:rPr>
          <w:rFonts w:ascii="Arial" w:hAnsi="Arial" w:cs="Arial"/>
          <w:lang w:val="en-US"/>
        </w:rPr>
        <w:t>. Jul 16;14(7</w:t>
      </w:r>
      <w:proofErr w:type="gramStart"/>
      <w:r w:rsidRPr="00401141">
        <w:rPr>
          <w:rFonts w:ascii="Arial" w:hAnsi="Arial" w:cs="Arial"/>
          <w:lang w:val="en-US"/>
        </w:rPr>
        <w:t>):e</w:t>
      </w:r>
      <w:proofErr w:type="gramEnd"/>
      <w:r w:rsidRPr="00401141">
        <w:rPr>
          <w:rFonts w:ascii="Arial" w:hAnsi="Arial" w:cs="Arial"/>
          <w:lang w:val="en-US"/>
        </w:rPr>
        <w:t>8293</w:t>
      </w:r>
      <w:r w:rsidR="00E37212" w:rsidRPr="00401141">
        <w:rPr>
          <w:rFonts w:ascii="Arial" w:hAnsi="Arial" w:cs="Arial"/>
          <w:lang w:val="en-US"/>
        </w:rPr>
        <w:t xml:space="preserve"> (2018)</w:t>
      </w:r>
    </w:p>
    <w:p w14:paraId="12924150" w14:textId="043522A9" w:rsidR="008F136B" w:rsidRPr="00980077" w:rsidRDefault="00847330" w:rsidP="00847330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ab/>
      </w:r>
      <w:r w:rsidR="00401141" w:rsidRPr="00AA04A2">
        <w:rPr>
          <w:rFonts w:ascii="Arial" w:hAnsi="Arial" w:cs="Arial"/>
          <w:lang w:val="en-US" w:eastAsia="ja-JP"/>
        </w:rPr>
        <w:t xml:space="preserve">Peter, J. </w:t>
      </w:r>
      <w:r w:rsidR="00401141" w:rsidRPr="00AA04A2">
        <w:rPr>
          <w:rFonts w:ascii="Arial" w:hAnsi="Arial" w:cs="Arial"/>
          <w:i/>
          <w:iCs/>
          <w:lang w:val="en-US" w:eastAsia="ja-JP"/>
        </w:rPr>
        <w:t>et al.</w:t>
      </w:r>
      <w:r w:rsidR="00401141" w:rsidRPr="00AA04A2">
        <w:rPr>
          <w:rFonts w:ascii="Arial" w:hAnsi="Arial" w:cs="Arial"/>
          <w:lang w:val="en-US" w:eastAsia="ja-JP"/>
        </w:rPr>
        <w:t xml:space="preserve"> Genome evolution across 1,011 Saccharomyces cerevisiae isolates. </w:t>
      </w:r>
      <w:r w:rsidR="00401141" w:rsidRPr="00980077">
        <w:rPr>
          <w:rFonts w:ascii="Arial" w:hAnsi="Arial" w:cs="Arial"/>
          <w:i/>
          <w:iCs/>
          <w:lang w:val="en-US" w:eastAsia="ja-JP"/>
        </w:rPr>
        <w:t>Nature</w:t>
      </w:r>
      <w:r w:rsidR="00401141" w:rsidRPr="00980077">
        <w:rPr>
          <w:rFonts w:ascii="Arial" w:hAnsi="Arial" w:cs="Arial"/>
          <w:lang w:val="en-US" w:eastAsia="ja-JP"/>
        </w:rPr>
        <w:t xml:space="preserve"> </w:t>
      </w:r>
      <w:r w:rsidR="00401141" w:rsidRPr="00980077">
        <w:rPr>
          <w:rFonts w:ascii="Arial" w:hAnsi="Arial" w:cs="Arial"/>
          <w:b/>
          <w:bCs/>
          <w:lang w:val="en-US" w:eastAsia="ja-JP"/>
        </w:rPr>
        <w:t>556,</w:t>
      </w:r>
      <w:r w:rsidR="00401141" w:rsidRPr="00980077">
        <w:rPr>
          <w:rFonts w:ascii="Arial" w:hAnsi="Arial" w:cs="Arial"/>
          <w:lang w:val="en-US" w:eastAsia="ja-JP"/>
        </w:rPr>
        <w:t xml:space="preserve"> 339–344 (2018).</w:t>
      </w:r>
    </w:p>
    <w:p w14:paraId="5F60D506" w14:textId="1D6FD1FA" w:rsidR="00FE620E" w:rsidRDefault="00946067" w:rsidP="00847330">
      <w:pPr>
        <w:ind w:firstLine="708"/>
        <w:jc w:val="both"/>
        <w:rPr>
          <w:rFonts w:ascii="Arial" w:hAnsi="Arial" w:cs="Arial"/>
          <w:lang w:val="en-US"/>
        </w:rPr>
      </w:pPr>
      <w:r w:rsidRPr="00946067">
        <w:rPr>
          <w:rFonts w:ascii="Arial" w:hAnsi="Arial" w:cs="Arial"/>
          <w:lang w:val="en-US"/>
        </w:rPr>
        <w:t xml:space="preserve">Tim J. Cooper, Margaret R. Crawford, Laura J. Hunt, Marie-Claude </w:t>
      </w:r>
      <w:proofErr w:type="spellStart"/>
      <w:r w:rsidRPr="00946067">
        <w:rPr>
          <w:rFonts w:ascii="Arial" w:hAnsi="Arial" w:cs="Arial"/>
          <w:lang w:val="en-US"/>
        </w:rPr>
        <w:t>Marsolier-Kergoat</w:t>
      </w:r>
      <w:proofErr w:type="spellEnd"/>
      <w:r w:rsidRPr="00946067">
        <w:rPr>
          <w:rFonts w:ascii="Arial" w:hAnsi="Arial" w:cs="Arial"/>
          <w:lang w:val="en-US"/>
        </w:rPr>
        <w:t xml:space="preserve">, Bertrand Llorente, Matthew J. Neale. Mismatch repair impedes meiotic crossover interference. </w:t>
      </w:r>
      <w:proofErr w:type="spellStart"/>
      <w:r w:rsidRPr="00946067">
        <w:rPr>
          <w:rFonts w:ascii="Arial" w:hAnsi="Arial" w:cs="Arial"/>
          <w:lang w:val="en-US"/>
        </w:rPr>
        <w:t>bioRxiv</w:t>
      </w:r>
      <w:proofErr w:type="spellEnd"/>
      <w:r w:rsidRPr="00946067">
        <w:rPr>
          <w:rFonts w:ascii="Arial" w:hAnsi="Arial" w:cs="Arial"/>
          <w:lang w:val="en-US"/>
        </w:rPr>
        <w:t xml:space="preserve"> 480418; </w:t>
      </w:r>
      <w:proofErr w:type="spellStart"/>
      <w:r w:rsidRPr="00946067">
        <w:rPr>
          <w:rFonts w:ascii="Arial" w:hAnsi="Arial" w:cs="Arial"/>
          <w:lang w:val="en-US"/>
        </w:rPr>
        <w:t>doi</w:t>
      </w:r>
      <w:proofErr w:type="spellEnd"/>
      <w:r w:rsidRPr="00946067">
        <w:rPr>
          <w:rFonts w:ascii="Arial" w:hAnsi="Arial" w:cs="Arial"/>
          <w:lang w:val="en-US"/>
        </w:rPr>
        <w:t xml:space="preserve">: </w:t>
      </w:r>
      <w:hyperlink r:id="rId5" w:history="1">
        <w:r w:rsidR="002954CB" w:rsidRPr="00B96908">
          <w:rPr>
            <w:rStyle w:val="Lienhypertexte"/>
            <w:rFonts w:ascii="Arial" w:hAnsi="Arial" w:cs="Arial"/>
            <w:lang w:val="en-US"/>
          </w:rPr>
          <w:t>https://doi.org/10.1101/480418</w:t>
        </w:r>
      </w:hyperlink>
    </w:p>
    <w:p w14:paraId="4FE54548" w14:textId="65D72C6D" w:rsidR="002954CB" w:rsidRDefault="002954CB" w:rsidP="00847330">
      <w:pPr>
        <w:ind w:firstLine="708"/>
        <w:jc w:val="both"/>
        <w:rPr>
          <w:rFonts w:ascii="Arial" w:hAnsi="Arial" w:cs="Arial"/>
          <w:lang w:val="en-US"/>
        </w:rPr>
      </w:pPr>
    </w:p>
    <w:p w14:paraId="43486944" w14:textId="373FBFCB" w:rsidR="002954CB" w:rsidRPr="001230F1" w:rsidRDefault="002954CB" w:rsidP="001230F1">
      <w:pPr>
        <w:rPr>
          <w:rFonts w:ascii="Arial" w:hAnsi="Arial" w:cs="Arial"/>
          <w:lang w:val="en-US"/>
        </w:rPr>
      </w:pPr>
    </w:p>
    <w:p w14:paraId="16F735A2" w14:textId="77777777" w:rsidR="004F1D5B" w:rsidRPr="002954CB" w:rsidRDefault="004F1D5B" w:rsidP="00847330">
      <w:pPr>
        <w:jc w:val="both"/>
        <w:rPr>
          <w:rFonts w:ascii="Arial" w:hAnsi="Arial" w:cs="Arial"/>
          <w:sz w:val="22"/>
          <w:szCs w:val="22"/>
        </w:rPr>
      </w:pPr>
    </w:p>
    <w:p w14:paraId="0D4D6F9E" w14:textId="77777777" w:rsidR="004F1D5B" w:rsidRPr="002954CB" w:rsidRDefault="004F1D5B" w:rsidP="00847330">
      <w:pPr>
        <w:jc w:val="both"/>
        <w:rPr>
          <w:rFonts w:ascii="Arial" w:hAnsi="Arial" w:cs="Arial"/>
          <w:sz w:val="22"/>
          <w:szCs w:val="22"/>
        </w:rPr>
      </w:pPr>
    </w:p>
    <w:p w14:paraId="08733282" w14:textId="016F37B5" w:rsidR="00AA04A2" w:rsidRPr="002954CB" w:rsidRDefault="00AA04A2" w:rsidP="00847330">
      <w:pPr>
        <w:jc w:val="both"/>
        <w:rPr>
          <w:rFonts w:ascii="Arial" w:hAnsi="Arial" w:cs="Arial"/>
        </w:rPr>
      </w:pPr>
    </w:p>
    <w:p w14:paraId="1E2F825B" w14:textId="4665618B" w:rsidR="004F1D5B" w:rsidRPr="002954CB" w:rsidRDefault="004F1D5B" w:rsidP="00847330">
      <w:pPr>
        <w:jc w:val="both"/>
        <w:rPr>
          <w:rFonts w:ascii="Arial" w:hAnsi="Arial" w:cs="Arial"/>
          <w:sz w:val="22"/>
          <w:szCs w:val="22"/>
        </w:rPr>
      </w:pPr>
      <w:r w:rsidRPr="002954CB">
        <w:rPr>
          <w:rFonts w:ascii="Arial" w:hAnsi="Arial" w:cs="Arial"/>
          <w:sz w:val="22"/>
          <w:szCs w:val="22"/>
        </w:rPr>
        <w:t xml:space="preserve"> </w:t>
      </w:r>
    </w:p>
    <w:p w14:paraId="0B420432" w14:textId="77777777" w:rsidR="004F1D5B" w:rsidRPr="002954CB" w:rsidRDefault="004F1D5B" w:rsidP="00847330">
      <w:pPr>
        <w:jc w:val="both"/>
        <w:rPr>
          <w:rFonts w:ascii="Arial" w:hAnsi="Arial" w:cs="Arial"/>
          <w:sz w:val="22"/>
          <w:szCs w:val="22"/>
        </w:rPr>
      </w:pPr>
    </w:p>
    <w:p w14:paraId="1993AB6F" w14:textId="77777777" w:rsidR="00515A3A" w:rsidRPr="002954CB" w:rsidRDefault="00515A3A" w:rsidP="00847330">
      <w:pPr>
        <w:jc w:val="both"/>
        <w:rPr>
          <w:rFonts w:ascii="Arial" w:hAnsi="Arial" w:cs="Arial"/>
        </w:rPr>
      </w:pPr>
    </w:p>
    <w:sectPr w:rsidR="00515A3A" w:rsidRPr="002954CB" w:rsidSect="002956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94E59"/>
    <w:multiLevelType w:val="multilevel"/>
    <w:tmpl w:val="F51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09"/>
    <w:rsid w:val="0004787E"/>
    <w:rsid w:val="000557F8"/>
    <w:rsid w:val="00065057"/>
    <w:rsid w:val="00086BFD"/>
    <w:rsid w:val="00120D99"/>
    <w:rsid w:val="001230F1"/>
    <w:rsid w:val="001235D9"/>
    <w:rsid w:val="00145CC7"/>
    <w:rsid w:val="00172E56"/>
    <w:rsid w:val="001C579C"/>
    <w:rsid w:val="00207493"/>
    <w:rsid w:val="002710F2"/>
    <w:rsid w:val="002954CB"/>
    <w:rsid w:val="0029568E"/>
    <w:rsid w:val="002F7BE6"/>
    <w:rsid w:val="00344C39"/>
    <w:rsid w:val="00372ADB"/>
    <w:rsid w:val="00390041"/>
    <w:rsid w:val="003E3C20"/>
    <w:rsid w:val="00401141"/>
    <w:rsid w:val="00415B14"/>
    <w:rsid w:val="00435455"/>
    <w:rsid w:val="00481ABE"/>
    <w:rsid w:val="004F1D5B"/>
    <w:rsid w:val="00515A3A"/>
    <w:rsid w:val="005921DF"/>
    <w:rsid w:val="00594CF5"/>
    <w:rsid w:val="0059500A"/>
    <w:rsid w:val="005C2702"/>
    <w:rsid w:val="006630B8"/>
    <w:rsid w:val="00673742"/>
    <w:rsid w:val="006A187A"/>
    <w:rsid w:val="006B421C"/>
    <w:rsid w:val="006C4557"/>
    <w:rsid w:val="007318B7"/>
    <w:rsid w:val="00833F6F"/>
    <w:rsid w:val="00847330"/>
    <w:rsid w:val="008605FB"/>
    <w:rsid w:val="00860A49"/>
    <w:rsid w:val="008E7DA2"/>
    <w:rsid w:val="008F136B"/>
    <w:rsid w:val="009045E1"/>
    <w:rsid w:val="00915043"/>
    <w:rsid w:val="00941821"/>
    <w:rsid w:val="00946067"/>
    <w:rsid w:val="00957302"/>
    <w:rsid w:val="00980077"/>
    <w:rsid w:val="00A6232A"/>
    <w:rsid w:val="00AA04A2"/>
    <w:rsid w:val="00B618A3"/>
    <w:rsid w:val="00B77778"/>
    <w:rsid w:val="00BB37D7"/>
    <w:rsid w:val="00BF59C3"/>
    <w:rsid w:val="00C13C09"/>
    <w:rsid w:val="00C60986"/>
    <w:rsid w:val="00C96FAC"/>
    <w:rsid w:val="00D23EC9"/>
    <w:rsid w:val="00D6727F"/>
    <w:rsid w:val="00D7537E"/>
    <w:rsid w:val="00DC0706"/>
    <w:rsid w:val="00DF12AD"/>
    <w:rsid w:val="00DF30E8"/>
    <w:rsid w:val="00E04289"/>
    <w:rsid w:val="00E37212"/>
    <w:rsid w:val="00E5747F"/>
    <w:rsid w:val="00E90506"/>
    <w:rsid w:val="00EB1B2E"/>
    <w:rsid w:val="00F51A06"/>
    <w:rsid w:val="00F75F6F"/>
    <w:rsid w:val="00FC3E5F"/>
    <w:rsid w:val="00FD018C"/>
    <w:rsid w:val="00FE02DC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D7559"/>
  <w15:chartTrackingRefBased/>
  <w15:docId w15:val="{8FFA6918-268D-FB44-99CB-6758201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A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1D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01/480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LLORENTE Bertrand</dc:creator>
  <cp:keywords/>
  <dc:description/>
  <cp:lastModifiedBy>LLORENTE Bertrand</cp:lastModifiedBy>
  <cp:revision>6</cp:revision>
  <dcterms:created xsi:type="dcterms:W3CDTF">2021-04-08T07:21:00Z</dcterms:created>
  <dcterms:modified xsi:type="dcterms:W3CDTF">2021-04-08T07:48:00Z</dcterms:modified>
</cp:coreProperties>
</file>