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68A" w:rsidRPr="00824777" w:rsidRDefault="001A379E" w:rsidP="00AF668A">
      <w:pPr>
        <w:spacing w:after="0" w:line="240" w:lineRule="auto"/>
        <w:jc w:val="both"/>
        <w:rPr>
          <w:rFonts w:cs="Tahoma"/>
          <w:b/>
          <w:bCs/>
          <w:color w:val="0070C0"/>
          <w:lang w:val="en-GB"/>
        </w:rPr>
      </w:pPr>
      <w:proofErr w:type="spellStart"/>
      <w:r>
        <w:rPr>
          <w:rFonts w:cs="Tahoma"/>
          <w:b/>
          <w:bCs/>
          <w:color w:val="0070C0"/>
          <w:lang w:val="en-GB"/>
        </w:rPr>
        <w:t>Géli</w:t>
      </w:r>
      <w:r w:rsidR="006B722B">
        <w:rPr>
          <w:rFonts w:cs="Tahoma"/>
          <w:b/>
          <w:bCs/>
          <w:color w:val="0070C0"/>
          <w:lang w:val="en-GB"/>
        </w:rPr>
        <w:t>’s</w:t>
      </w:r>
      <w:proofErr w:type="spellEnd"/>
      <w:r w:rsidR="00AF668A" w:rsidRPr="00824777">
        <w:rPr>
          <w:rFonts w:cs="Tahoma"/>
          <w:b/>
          <w:bCs/>
          <w:color w:val="0070C0"/>
          <w:lang w:val="en-GB"/>
        </w:rPr>
        <w:t xml:space="preserve"> Team: “</w:t>
      </w:r>
      <w:r>
        <w:rPr>
          <w:rFonts w:cs="Tahoma"/>
          <w:b/>
          <w:bCs/>
          <w:color w:val="0070C0"/>
          <w:lang w:val="en-GB"/>
        </w:rPr>
        <w:t>Telomeres and Chromatin</w:t>
      </w:r>
      <w:r w:rsidR="00AF668A" w:rsidRPr="00824777">
        <w:rPr>
          <w:rFonts w:cs="Tahoma"/>
          <w:b/>
          <w:bCs/>
          <w:color w:val="0070C0"/>
          <w:lang w:val="en-GB"/>
        </w:rPr>
        <w:t>”</w:t>
      </w:r>
    </w:p>
    <w:p w:rsidR="00AF668A" w:rsidRPr="00824777" w:rsidRDefault="00AF668A" w:rsidP="00AF668A">
      <w:pPr>
        <w:spacing w:after="0" w:line="240" w:lineRule="auto"/>
        <w:jc w:val="both"/>
        <w:rPr>
          <w:rFonts w:cs="Tahoma"/>
          <w:b/>
          <w:bCs/>
          <w:color w:val="0070C0"/>
          <w:lang w:val="en-GB"/>
        </w:rPr>
      </w:pPr>
    </w:p>
    <w:p w:rsidR="00AF668A" w:rsidRPr="00B77F69" w:rsidRDefault="00725A21" w:rsidP="00B77F69">
      <w:pPr>
        <w:jc w:val="both"/>
        <w:rPr>
          <w:rFonts w:cs="Tahoma"/>
          <w:b/>
          <w:bCs/>
          <w:color w:val="8496B0" w:themeColor="text2" w:themeTint="99"/>
          <w:lang w:val="en-GB"/>
        </w:rPr>
      </w:pPr>
      <w:r w:rsidRPr="00824777">
        <w:rPr>
          <w:rFonts w:cs="Tahoma"/>
          <w:b/>
          <w:bCs/>
          <w:color w:val="0070C0"/>
          <w:lang w:val="en-GB"/>
        </w:rPr>
        <w:t>Project t</w:t>
      </w:r>
      <w:r w:rsidR="00AF668A" w:rsidRPr="00824777">
        <w:rPr>
          <w:rFonts w:cs="Tahoma"/>
          <w:b/>
          <w:bCs/>
          <w:color w:val="0070C0"/>
          <w:lang w:val="en-GB"/>
        </w:rPr>
        <w:t>itle:</w:t>
      </w:r>
      <w:r w:rsidR="00AF668A" w:rsidRPr="00824777">
        <w:rPr>
          <w:rFonts w:cs="Tahoma"/>
          <w:b/>
          <w:bCs/>
          <w:lang w:val="en-GB"/>
        </w:rPr>
        <w:t xml:space="preserve"> </w:t>
      </w:r>
      <w:r w:rsidR="00F631D0">
        <w:rPr>
          <w:rFonts w:cs="Tahoma"/>
          <w:b/>
          <w:bCs/>
          <w:lang w:val="en-GB"/>
        </w:rPr>
        <w:t xml:space="preserve">Dynamic </w:t>
      </w:r>
      <w:r w:rsidR="00B77F69" w:rsidRPr="00B77F69">
        <w:rPr>
          <w:rFonts w:cs="Tahoma"/>
          <w:b/>
          <w:bCs/>
          <w:lang w:val="en-GB"/>
        </w:rPr>
        <w:t>of replication of telomeric sequences</w:t>
      </w:r>
    </w:p>
    <w:p w:rsidR="0067439E" w:rsidRPr="00824777" w:rsidRDefault="0067439E" w:rsidP="0067439E">
      <w:pPr>
        <w:spacing w:after="0" w:line="240" w:lineRule="auto"/>
        <w:jc w:val="both"/>
        <w:rPr>
          <w:rFonts w:cs="Tahoma"/>
          <w:b/>
          <w:bCs/>
          <w:color w:val="0070C0"/>
          <w:lang w:val="en-GB"/>
        </w:rPr>
      </w:pPr>
      <w:r w:rsidRPr="00824777">
        <w:rPr>
          <w:rFonts w:cs="Tahoma"/>
          <w:b/>
          <w:bCs/>
          <w:color w:val="0070C0"/>
          <w:lang w:val="en-GB"/>
        </w:rPr>
        <w:t xml:space="preserve">Supervisor: </w:t>
      </w:r>
      <w:r w:rsidR="001A379E">
        <w:rPr>
          <w:rFonts w:cs="Tahoma"/>
          <w:b/>
          <w:bCs/>
          <w:lang w:val="en-GB"/>
        </w:rPr>
        <w:t>Stéphane COULON, PhD</w:t>
      </w:r>
      <w:r w:rsidR="006B722B">
        <w:rPr>
          <w:rFonts w:cs="Tahoma"/>
          <w:b/>
          <w:bCs/>
          <w:lang w:val="en-GB"/>
        </w:rPr>
        <w:t>, HDR</w:t>
      </w:r>
    </w:p>
    <w:p w:rsidR="00763511" w:rsidRPr="001A379E" w:rsidRDefault="00763511" w:rsidP="00AF668A">
      <w:pPr>
        <w:spacing w:after="0" w:line="240" w:lineRule="auto"/>
        <w:jc w:val="both"/>
        <w:rPr>
          <w:rFonts w:cs="Tahoma"/>
          <w:b/>
          <w:bCs/>
          <w:lang w:val="en-US"/>
        </w:rPr>
      </w:pPr>
      <w:r w:rsidRPr="00824777">
        <w:rPr>
          <w:rFonts w:cs="Tahoma"/>
          <w:b/>
          <w:bCs/>
          <w:color w:val="0070C0"/>
          <w:lang w:val="en-GB"/>
        </w:rPr>
        <w:t xml:space="preserve">email address: </w:t>
      </w:r>
      <w:r w:rsidR="001A379E">
        <w:rPr>
          <w:lang w:val="en-US" w:eastAsia="fr-FR"/>
        </w:rPr>
        <w:t>stephane.coulon@inserm.fr</w:t>
      </w:r>
    </w:p>
    <w:p w:rsidR="00A35DCE" w:rsidRDefault="004D30A5" w:rsidP="001A379E">
      <w:pPr>
        <w:pStyle w:val="Sansinterligne"/>
        <w:spacing w:before="120"/>
        <w:jc w:val="both"/>
        <w:rPr>
          <w:rFonts w:asciiTheme="minorHAnsi" w:hAnsiTheme="minorHAnsi"/>
          <w:sz w:val="22"/>
          <w:szCs w:val="22"/>
          <w:lang w:val="en-GB"/>
        </w:rPr>
      </w:pPr>
      <w:r w:rsidRPr="00824777">
        <w:rPr>
          <w:rFonts w:asciiTheme="minorHAnsi" w:hAnsiTheme="minorHAnsi"/>
          <w:b/>
          <w:color w:val="0070C0"/>
          <w:sz w:val="22"/>
          <w:szCs w:val="22"/>
          <w:lang w:val="en-GB"/>
        </w:rPr>
        <w:t xml:space="preserve">Concept and Objectives. </w:t>
      </w:r>
    </w:p>
    <w:p w:rsidR="00B77F69" w:rsidRDefault="00DC00BA" w:rsidP="00DC00BA">
      <w:pPr>
        <w:widowControl w:val="0"/>
        <w:autoSpaceDE w:val="0"/>
        <w:autoSpaceDN w:val="0"/>
        <w:adjustRightInd w:val="0"/>
        <w:spacing w:after="240"/>
        <w:jc w:val="both"/>
        <w:rPr>
          <w:lang w:val="en-US" w:eastAsia="fr-FR"/>
        </w:rPr>
      </w:pPr>
      <w:r w:rsidRPr="00DC0D7C">
        <w:rPr>
          <w:lang w:val="en-US" w:eastAsia="fr-FR"/>
        </w:rPr>
        <w:t xml:space="preserve">Telomeres are key features of linear chromosomes that preserve genome stability. In mammals, they are composed of short tandemly TTAGGG repeated DNA sequences ending with a 3′ single-stranded DNA overhang on the G-rich strand. The telomeric sequences are protected by the </w:t>
      </w:r>
      <w:proofErr w:type="spellStart"/>
      <w:r w:rsidRPr="00DC0D7C">
        <w:rPr>
          <w:lang w:val="en-US" w:eastAsia="fr-FR"/>
        </w:rPr>
        <w:t>shelterin</w:t>
      </w:r>
      <w:proofErr w:type="spellEnd"/>
      <w:r w:rsidRPr="00DC0D7C">
        <w:rPr>
          <w:lang w:val="en-US" w:eastAsia="fr-FR"/>
        </w:rPr>
        <w:t xml:space="preserve"> complex. In the absence of special telomere maintenance mechanisms, linear chromosomes shorten with every round of DNA replication, leading to replicative senescence or apoptosis. </w:t>
      </w:r>
      <w:r w:rsidR="006A0193" w:rsidRPr="00DC0D7C">
        <w:rPr>
          <w:lang w:val="en-US" w:eastAsia="fr-FR"/>
        </w:rPr>
        <w:t>Thus</w:t>
      </w:r>
      <w:r w:rsidR="00BC17E6" w:rsidRPr="00DC0D7C">
        <w:rPr>
          <w:lang w:val="en-US" w:eastAsia="fr-FR"/>
        </w:rPr>
        <w:t>,</w:t>
      </w:r>
      <w:r w:rsidR="006A0193" w:rsidRPr="00DC0D7C">
        <w:rPr>
          <w:lang w:val="en-US" w:eastAsia="fr-FR"/>
        </w:rPr>
        <w:t xml:space="preserve"> telomere replication is a crucial step in main</w:t>
      </w:r>
      <w:r w:rsidR="00DC0D7C" w:rsidRPr="00DC0D7C">
        <w:rPr>
          <w:lang w:val="en-US" w:eastAsia="fr-FR"/>
        </w:rPr>
        <w:t xml:space="preserve">tenance of chromosomes ends, </w:t>
      </w:r>
      <w:r w:rsidR="006A0193" w:rsidRPr="00DC0D7C">
        <w:rPr>
          <w:lang w:val="en-US" w:eastAsia="fr-FR"/>
        </w:rPr>
        <w:t>genome stability</w:t>
      </w:r>
      <w:r w:rsidR="00DC0D7C" w:rsidRPr="00DC0D7C">
        <w:rPr>
          <w:lang w:val="en-US" w:eastAsia="fr-FR"/>
        </w:rPr>
        <w:t xml:space="preserve"> and tumorigenesis</w:t>
      </w:r>
      <w:r w:rsidR="006A0193" w:rsidRPr="00DC0D7C">
        <w:rPr>
          <w:lang w:val="en-US" w:eastAsia="fr-FR"/>
        </w:rPr>
        <w:t>.</w:t>
      </w:r>
    </w:p>
    <w:p w:rsidR="00B77F69" w:rsidRDefault="00B77F69" w:rsidP="00B77F69">
      <w:pPr>
        <w:widowControl w:val="0"/>
        <w:autoSpaceDE w:val="0"/>
        <w:autoSpaceDN w:val="0"/>
        <w:adjustRightInd w:val="0"/>
        <w:spacing w:after="240"/>
        <w:jc w:val="both"/>
        <w:rPr>
          <w:lang w:val="en-US" w:eastAsia="fr-FR"/>
        </w:rPr>
      </w:pPr>
      <w:r>
        <w:rPr>
          <w:lang w:val="en-US" w:eastAsia="fr-FR"/>
        </w:rPr>
        <w:t>I</w:t>
      </w:r>
      <w:r w:rsidRPr="0042053B">
        <w:rPr>
          <w:lang w:val="en-US" w:eastAsia="fr-FR"/>
        </w:rPr>
        <w:t xml:space="preserve">n the laboratory, we are particularly interested in the molecular mechanisms involved in the maintenance of telomeres in dividing cells. The yeast </w:t>
      </w:r>
      <w:proofErr w:type="spellStart"/>
      <w:r w:rsidRPr="0042053B">
        <w:rPr>
          <w:i/>
          <w:lang w:val="en-US" w:eastAsia="fr-FR"/>
        </w:rPr>
        <w:t>Schizosaccharomyces</w:t>
      </w:r>
      <w:proofErr w:type="spellEnd"/>
      <w:r w:rsidRPr="0042053B">
        <w:rPr>
          <w:i/>
          <w:lang w:val="en-US" w:eastAsia="fr-FR"/>
        </w:rPr>
        <w:t xml:space="preserve"> pombe</w:t>
      </w:r>
      <w:r w:rsidRPr="0042053B">
        <w:rPr>
          <w:lang w:val="en-US" w:eastAsia="fr-FR"/>
        </w:rPr>
        <w:t xml:space="preserve"> is an excellent model</w:t>
      </w:r>
      <w:r>
        <w:rPr>
          <w:lang w:val="en-US" w:eastAsia="fr-FR"/>
        </w:rPr>
        <w:t xml:space="preserve"> organism</w:t>
      </w:r>
      <w:r w:rsidRPr="0042053B">
        <w:rPr>
          <w:lang w:val="en-US" w:eastAsia="fr-FR"/>
        </w:rPr>
        <w:t xml:space="preserve"> because it has a telomeric structure similar to that described in humans.</w:t>
      </w:r>
      <w:r>
        <w:rPr>
          <w:lang w:val="en-US" w:eastAsia="fr-FR"/>
        </w:rPr>
        <w:t xml:space="preserve"> </w:t>
      </w:r>
      <w:r w:rsidR="00217C8C" w:rsidRPr="008457D4">
        <w:rPr>
          <w:lang w:val="en-US"/>
        </w:rPr>
        <w:t xml:space="preserve">As in mammalian cells the replication forks </w:t>
      </w:r>
      <w:proofErr w:type="spellStart"/>
      <w:r w:rsidR="00217C8C" w:rsidRPr="008457D4">
        <w:rPr>
          <w:lang w:val="en-US"/>
        </w:rPr>
        <w:t>slow down</w:t>
      </w:r>
      <w:proofErr w:type="spellEnd"/>
      <w:r w:rsidR="00217C8C" w:rsidRPr="008457D4">
        <w:rPr>
          <w:lang w:val="en-US"/>
        </w:rPr>
        <w:t xml:space="preserve"> </w:t>
      </w:r>
      <w:r w:rsidR="00217C8C">
        <w:rPr>
          <w:lang w:val="en-US"/>
        </w:rPr>
        <w:t>in the</w:t>
      </w:r>
      <w:r w:rsidR="00217C8C" w:rsidRPr="008457D4">
        <w:rPr>
          <w:lang w:val="en-US"/>
        </w:rPr>
        <w:t xml:space="preserve"> proximity of telomeric repeats in fission yeas</w:t>
      </w:r>
      <w:r w:rsidR="00217C8C">
        <w:rPr>
          <w:lang w:val="en-US"/>
        </w:rPr>
        <w:t>t. Stalled forks can eventually break and thus are a threat for genome stability. These</w:t>
      </w:r>
      <w:r w:rsidR="00217C8C" w:rsidRPr="008457D4">
        <w:rPr>
          <w:lang w:val="en-US"/>
        </w:rPr>
        <w:t xml:space="preserve"> mechanism</w:t>
      </w:r>
      <w:r w:rsidR="00217C8C">
        <w:rPr>
          <w:lang w:val="en-US"/>
        </w:rPr>
        <w:t>s</w:t>
      </w:r>
      <w:r w:rsidR="00217C8C" w:rsidRPr="008457D4">
        <w:rPr>
          <w:lang w:val="en-US"/>
        </w:rPr>
        <w:t xml:space="preserve"> are largely unknown and the dynamic of replication has </w:t>
      </w:r>
      <w:r w:rsidR="00217C8C">
        <w:rPr>
          <w:lang w:val="en-US"/>
        </w:rPr>
        <w:t>not</w:t>
      </w:r>
      <w:r w:rsidR="00217C8C" w:rsidRPr="008457D4">
        <w:rPr>
          <w:lang w:val="en-US"/>
        </w:rPr>
        <w:t xml:space="preserve"> been investigated</w:t>
      </w:r>
      <w:r w:rsidR="007D04A0">
        <w:rPr>
          <w:lang w:val="en-US"/>
        </w:rPr>
        <w:t xml:space="preserve"> so far</w:t>
      </w:r>
      <w:r w:rsidR="00217C8C" w:rsidRPr="008457D4">
        <w:rPr>
          <w:lang w:val="en-US"/>
        </w:rPr>
        <w:t>.</w:t>
      </w:r>
      <w:r w:rsidR="00217C8C">
        <w:rPr>
          <w:lang w:val="en-US"/>
        </w:rPr>
        <w:t xml:space="preserve"> </w:t>
      </w:r>
      <w:r>
        <w:rPr>
          <w:lang w:val="en-US" w:eastAsia="fr-FR"/>
        </w:rPr>
        <w:t>In the past, we showed that RPA</w:t>
      </w:r>
      <w:r w:rsidR="00217C8C">
        <w:rPr>
          <w:lang w:val="en-US" w:eastAsia="fr-FR"/>
        </w:rPr>
        <w:t xml:space="preserve">, </w:t>
      </w:r>
      <w:r>
        <w:rPr>
          <w:lang w:val="en-US" w:eastAsia="fr-FR"/>
        </w:rPr>
        <w:t>Stn1-Ten1 complex</w:t>
      </w:r>
      <w:r w:rsidR="00217C8C">
        <w:rPr>
          <w:lang w:val="en-US" w:eastAsia="fr-FR"/>
        </w:rPr>
        <w:t xml:space="preserve"> and the telomerase</w:t>
      </w:r>
      <w:r>
        <w:rPr>
          <w:lang w:val="en-US" w:eastAsia="fr-FR"/>
        </w:rPr>
        <w:t xml:space="preserve"> are required for efficient replication and maintenance of telomeric sequences (</w:t>
      </w:r>
      <w:r w:rsidRPr="00633622">
        <w:rPr>
          <w:lang w:val="en-US" w:eastAsia="fr-FR"/>
        </w:rPr>
        <w:t>Ref 1, 2</w:t>
      </w:r>
      <w:r w:rsidR="005B5DE5" w:rsidRPr="00633622">
        <w:rPr>
          <w:lang w:val="en-US" w:eastAsia="fr-FR"/>
        </w:rPr>
        <w:t>,</w:t>
      </w:r>
      <w:r w:rsidR="00633622" w:rsidRPr="00633622">
        <w:rPr>
          <w:lang w:val="en-US" w:eastAsia="fr-FR"/>
        </w:rPr>
        <w:t xml:space="preserve"> 3</w:t>
      </w:r>
      <w:r w:rsidR="005B5DE5" w:rsidRPr="00633622">
        <w:rPr>
          <w:lang w:val="en-US" w:eastAsia="fr-FR"/>
        </w:rPr>
        <w:t xml:space="preserve"> and</w:t>
      </w:r>
      <w:r w:rsidR="00217C8C" w:rsidRPr="00633622">
        <w:rPr>
          <w:lang w:val="en-US" w:eastAsia="fr-FR"/>
        </w:rPr>
        <w:t xml:space="preserve"> 4</w:t>
      </w:r>
      <w:r w:rsidR="00217C8C">
        <w:rPr>
          <w:lang w:val="en-US" w:eastAsia="fr-FR"/>
        </w:rPr>
        <w:t>).</w:t>
      </w:r>
    </w:p>
    <w:p w:rsidR="00C14065" w:rsidRDefault="005B5DE5" w:rsidP="00DC00BA">
      <w:pPr>
        <w:widowControl w:val="0"/>
        <w:autoSpaceDE w:val="0"/>
        <w:autoSpaceDN w:val="0"/>
        <w:adjustRightInd w:val="0"/>
        <w:spacing w:after="240"/>
        <w:jc w:val="both"/>
        <w:rPr>
          <w:lang w:val="en-US"/>
        </w:rPr>
      </w:pPr>
      <w:r>
        <w:rPr>
          <w:lang w:val="en-US"/>
        </w:rPr>
        <w:t>Recently, w</w:t>
      </w:r>
      <w:r w:rsidR="00216085">
        <w:rPr>
          <w:lang w:val="en-US"/>
        </w:rPr>
        <w:t>e have</w:t>
      </w:r>
      <w:r w:rsidR="00217C8C" w:rsidRPr="008457D4">
        <w:rPr>
          <w:lang w:val="en-US"/>
        </w:rPr>
        <w:t xml:space="preserve"> determined the dynamic profile of replication of </w:t>
      </w:r>
      <w:r w:rsidR="00217C8C">
        <w:rPr>
          <w:lang w:val="en-US"/>
        </w:rPr>
        <w:t xml:space="preserve">the end of </w:t>
      </w:r>
      <w:r w:rsidR="00217C8C" w:rsidRPr="008457D4">
        <w:rPr>
          <w:lang w:val="en-US"/>
        </w:rPr>
        <w:t xml:space="preserve">chromosome II using </w:t>
      </w:r>
      <w:r w:rsidR="00216085">
        <w:rPr>
          <w:lang w:val="en-US"/>
        </w:rPr>
        <w:t>next generation sequencing (NGS)</w:t>
      </w:r>
      <w:r w:rsidR="00217C8C" w:rsidRPr="008457D4">
        <w:rPr>
          <w:lang w:val="en-US"/>
        </w:rPr>
        <w:t xml:space="preserve">. </w:t>
      </w:r>
      <w:r w:rsidR="00216085">
        <w:rPr>
          <w:lang w:val="en-US"/>
        </w:rPr>
        <w:t>We</w:t>
      </w:r>
      <w:r w:rsidR="00217C8C" w:rsidRPr="008457D4">
        <w:rPr>
          <w:lang w:val="en-US"/>
        </w:rPr>
        <w:t xml:space="preserve"> </w:t>
      </w:r>
      <w:r w:rsidR="00217C8C">
        <w:rPr>
          <w:lang w:val="en-US"/>
        </w:rPr>
        <w:t>found</w:t>
      </w:r>
      <w:r w:rsidR="00217C8C" w:rsidRPr="008457D4">
        <w:rPr>
          <w:lang w:val="en-US"/>
        </w:rPr>
        <w:t xml:space="preserve"> that the last active origin is located at 25kb from the end</w:t>
      </w:r>
      <w:r w:rsidR="00217C8C">
        <w:rPr>
          <w:lang w:val="en-US"/>
        </w:rPr>
        <w:t xml:space="preserve"> and</w:t>
      </w:r>
      <w:r w:rsidR="00217C8C" w:rsidRPr="008457D4">
        <w:rPr>
          <w:lang w:val="en-US"/>
        </w:rPr>
        <w:t xml:space="preserve"> is responsible for the unidirectional progression of the fork towards </w:t>
      </w:r>
      <w:r w:rsidR="00217C8C">
        <w:rPr>
          <w:lang w:val="en-US"/>
        </w:rPr>
        <w:t xml:space="preserve">the </w:t>
      </w:r>
      <w:r w:rsidR="00217C8C" w:rsidRPr="008457D4">
        <w:rPr>
          <w:lang w:val="en-US"/>
        </w:rPr>
        <w:t xml:space="preserve">telomeric repeats. </w:t>
      </w:r>
      <w:r w:rsidR="00216085">
        <w:rPr>
          <w:lang w:val="en-US"/>
        </w:rPr>
        <w:t>We</w:t>
      </w:r>
      <w:r w:rsidR="00217C8C" w:rsidRPr="008457D4">
        <w:rPr>
          <w:lang w:val="en-US"/>
        </w:rPr>
        <w:t xml:space="preserve"> show</w:t>
      </w:r>
      <w:r w:rsidR="00216085">
        <w:rPr>
          <w:lang w:val="en-US"/>
        </w:rPr>
        <w:t>ed</w:t>
      </w:r>
      <w:r w:rsidR="00217C8C" w:rsidRPr="008457D4">
        <w:rPr>
          <w:lang w:val="en-US"/>
        </w:rPr>
        <w:t xml:space="preserve"> that RFs naturally stalled at native barriers within </w:t>
      </w:r>
      <w:proofErr w:type="spellStart"/>
      <w:r w:rsidR="00217C8C" w:rsidRPr="008457D4">
        <w:rPr>
          <w:lang w:val="en-US"/>
        </w:rPr>
        <w:t>subtelomeric</w:t>
      </w:r>
      <w:proofErr w:type="spellEnd"/>
      <w:r w:rsidR="00217C8C" w:rsidRPr="008457D4">
        <w:rPr>
          <w:lang w:val="en-US"/>
        </w:rPr>
        <w:t xml:space="preserve"> regions, possibly to provide time to the cells to remove </w:t>
      </w:r>
      <w:r w:rsidR="00217C8C">
        <w:rPr>
          <w:lang w:val="en-US"/>
        </w:rPr>
        <w:t>obstacles</w:t>
      </w:r>
      <w:r w:rsidR="00217C8C" w:rsidRPr="008457D4">
        <w:rPr>
          <w:lang w:val="en-US"/>
        </w:rPr>
        <w:t xml:space="preserve"> that impede the progression of the fork. </w:t>
      </w:r>
      <w:r w:rsidR="00910BB4">
        <w:rPr>
          <w:lang w:val="en-US"/>
        </w:rPr>
        <w:t>We</w:t>
      </w:r>
      <w:r w:rsidR="00217C8C" w:rsidRPr="00B54B7B">
        <w:rPr>
          <w:lang w:val="en-US"/>
        </w:rPr>
        <w:t xml:space="preserve"> identified stalling sites that match with internal Taz1 binding sites</w:t>
      </w:r>
      <w:r w:rsidR="00FE4946">
        <w:rPr>
          <w:lang w:val="en-US"/>
        </w:rPr>
        <w:t xml:space="preserve"> (the</w:t>
      </w:r>
      <w:r w:rsidR="00C14065">
        <w:rPr>
          <w:lang w:val="en-US"/>
        </w:rPr>
        <w:t xml:space="preserve"> main telomeric protein)</w:t>
      </w:r>
      <w:r w:rsidR="00217C8C" w:rsidRPr="00B54B7B">
        <w:rPr>
          <w:lang w:val="en-US"/>
        </w:rPr>
        <w:t xml:space="preserve"> that likely act as blocking element. The RFs stall at Taz1 binding sites and then </w:t>
      </w:r>
      <w:r w:rsidR="007D04A0">
        <w:rPr>
          <w:lang w:val="en-US"/>
        </w:rPr>
        <w:t xml:space="preserve">possibly </w:t>
      </w:r>
      <w:r w:rsidR="00217C8C" w:rsidRPr="00B54B7B">
        <w:rPr>
          <w:lang w:val="en-US"/>
        </w:rPr>
        <w:t>resume</w:t>
      </w:r>
      <w:r w:rsidR="00C14065">
        <w:rPr>
          <w:lang w:val="en-US"/>
        </w:rPr>
        <w:t>.</w:t>
      </w:r>
      <w:r w:rsidR="00C14065" w:rsidRPr="00C14065">
        <w:rPr>
          <w:lang w:val="en-US" w:eastAsia="fr-FR"/>
        </w:rPr>
        <w:t xml:space="preserve"> </w:t>
      </w:r>
      <w:r w:rsidR="00C14065">
        <w:rPr>
          <w:lang w:val="en-US" w:eastAsia="fr-FR"/>
        </w:rPr>
        <w:t xml:space="preserve">Stn1-Ten1 complex is important for telomere replication, likely by stabilizing stalled RF and preventing accumulation of single-stranded DNA. </w:t>
      </w:r>
    </w:p>
    <w:p w:rsidR="00B77F69" w:rsidRDefault="00217C8C" w:rsidP="00DC00BA">
      <w:pPr>
        <w:widowControl w:val="0"/>
        <w:autoSpaceDE w:val="0"/>
        <w:autoSpaceDN w:val="0"/>
        <w:adjustRightInd w:val="0"/>
        <w:spacing w:after="240"/>
        <w:jc w:val="both"/>
        <w:rPr>
          <w:lang w:val="en-US" w:eastAsia="fr-FR"/>
        </w:rPr>
      </w:pPr>
      <w:r w:rsidRPr="0042053B">
        <w:rPr>
          <w:lang w:val="en-US" w:eastAsia="fr-FR"/>
        </w:rPr>
        <w:t xml:space="preserve">The aim of this </w:t>
      </w:r>
      <w:r w:rsidR="00D12ED9">
        <w:rPr>
          <w:lang w:val="en-US" w:eastAsia="fr-FR"/>
        </w:rPr>
        <w:t>project</w:t>
      </w:r>
      <w:r w:rsidRPr="0042053B">
        <w:rPr>
          <w:lang w:val="en-US" w:eastAsia="fr-FR"/>
        </w:rPr>
        <w:t xml:space="preserve"> </w:t>
      </w:r>
      <w:r w:rsidR="00D12ED9">
        <w:rPr>
          <w:lang w:val="en-US" w:eastAsia="fr-FR"/>
        </w:rPr>
        <w:t xml:space="preserve">is </w:t>
      </w:r>
      <w:r w:rsidRPr="0042053B">
        <w:rPr>
          <w:lang w:val="en-US" w:eastAsia="fr-FR"/>
        </w:rPr>
        <w:t xml:space="preserve">to </w:t>
      </w:r>
      <w:r w:rsidR="00D12ED9">
        <w:rPr>
          <w:lang w:val="en-US" w:eastAsia="fr-FR"/>
        </w:rPr>
        <w:t xml:space="preserve">further </w:t>
      </w:r>
      <w:r>
        <w:rPr>
          <w:lang w:val="en-US" w:eastAsia="fr-FR"/>
        </w:rPr>
        <w:t>investigate</w:t>
      </w:r>
      <w:r w:rsidRPr="0042053B">
        <w:rPr>
          <w:lang w:val="en-US" w:eastAsia="fr-FR"/>
        </w:rPr>
        <w:t xml:space="preserve"> the </w:t>
      </w:r>
      <w:r>
        <w:rPr>
          <w:lang w:val="en-US" w:eastAsia="fr-FR"/>
        </w:rPr>
        <w:t xml:space="preserve">molecular </w:t>
      </w:r>
      <w:r w:rsidRPr="0042053B">
        <w:rPr>
          <w:lang w:val="en-US" w:eastAsia="fr-FR"/>
        </w:rPr>
        <w:t xml:space="preserve">mechanisms which ensure the stability of these repeated sequences in the yeast </w:t>
      </w:r>
      <w:r w:rsidRPr="0042053B">
        <w:rPr>
          <w:i/>
          <w:lang w:val="en-US" w:eastAsia="fr-FR"/>
        </w:rPr>
        <w:t>S. pombe</w:t>
      </w:r>
      <w:r w:rsidR="007D04A0">
        <w:rPr>
          <w:i/>
          <w:lang w:val="en-US" w:eastAsia="fr-FR"/>
        </w:rPr>
        <w:t xml:space="preserve">, </w:t>
      </w:r>
      <w:r w:rsidR="007D04A0" w:rsidRPr="007D04A0">
        <w:rPr>
          <w:lang w:val="en-US" w:eastAsia="fr-FR"/>
        </w:rPr>
        <w:t xml:space="preserve">focusing </w:t>
      </w:r>
      <w:r w:rsidR="007D04A0">
        <w:rPr>
          <w:lang w:val="en-US" w:eastAsia="fr-FR"/>
        </w:rPr>
        <w:t>on</w:t>
      </w:r>
      <w:r w:rsidR="00D12ED9">
        <w:rPr>
          <w:lang w:val="en-US" w:eastAsia="fr-FR"/>
        </w:rPr>
        <w:t xml:space="preserve"> the mec</w:t>
      </w:r>
      <w:r w:rsidR="005B5DE5">
        <w:rPr>
          <w:lang w:val="en-US" w:eastAsia="fr-FR"/>
        </w:rPr>
        <w:t>hanism of fork stabilization and fork restart</w:t>
      </w:r>
      <w:r w:rsidRPr="0042053B">
        <w:rPr>
          <w:lang w:val="en-US" w:eastAsia="fr-FR"/>
        </w:rPr>
        <w:t xml:space="preserve">. The main techniques used in the laboratory are: the genetics of the yeast </w:t>
      </w:r>
      <w:r w:rsidRPr="0042053B">
        <w:rPr>
          <w:i/>
          <w:lang w:val="en-US" w:eastAsia="fr-FR"/>
        </w:rPr>
        <w:t>S. pombe</w:t>
      </w:r>
      <w:r w:rsidRPr="0042053B">
        <w:rPr>
          <w:lang w:val="en-US" w:eastAsia="fr-FR"/>
        </w:rPr>
        <w:t>, PCR, cloning, Western blot, Southern blot, co-</w:t>
      </w:r>
      <w:proofErr w:type="spellStart"/>
      <w:r w:rsidRPr="0042053B">
        <w:rPr>
          <w:lang w:val="en-US" w:eastAsia="fr-FR"/>
        </w:rPr>
        <w:t>immuniprecipitation</w:t>
      </w:r>
      <w:proofErr w:type="spellEnd"/>
      <w:r w:rsidRPr="0042053B">
        <w:rPr>
          <w:lang w:val="en-US" w:eastAsia="fr-FR"/>
        </w:rPr>
        <w:t xml:space="preserve"> (</w:t>
      </w:r>
      <w:proofErr w:type="spellStart"/>
      <w:r w:rsidRPr="0042053B">
        <w:rPr>
          <w:lang w:val="en-US" w:eastAsia="fr-FR"/>
        </w:rPr>
        <w:t>CoIP</w:t>
      </w:r>
      <w:proofErr w:type="spellEnd"/>
      <w:r w:rsidRPr="0042053B">
        <w:rPr>
          <w:lang w:val="en-US" w:eastAsia="fr-FR"/>
        </w:rPr>
        <w:t>), chromatin immunoprecipitation (</w:t>
      </w:r>
      <w:proofErr w:type="spellStart"/>
      <w:r w:rsidRPr="0042053B">
        <w:rPr>
          <w:lang w:val="en-US" w:eastAsia="fr-FR"/>
        </w:rPr>
        <w:t>ChIP</w:t>
      </w:r>
      <w:proofErr w:type="spellEnd"/>
      <w:r w:rsidRPr="0042053B">
        <w:rPr>
          <w:lang w:val="en-US" w:eastAsia="fr-FR"/>
        </w:rPr>
        <w:t xml:space="preserve">), </w:t>
      </w:r>
      <w:r>
        <w:rPr>
          <w:lang w:val="en-US" w:eastAsia="fr-FR"/>
        </w:rPr>
        <w:t>two-dimensional DNA gel, yeast two</w:t>
      </w:r>
      <w:r w:rsidRPr="0042053B">
        <w:rPr>
          <w:lang w:val="en-US" w:eastAsia="fr-FR"/>
        </w:rPr>
        <w:t>-</w:t>
      </w:r>
      <w:proofErr w:type="gramStart"/>
      <w:r w:rsidRPr="0042053B">
        <w:rPr>
          <w:lang w:val="en-US" w:eastAsia="fr-FR"/>
        </w:rPr>
        <w:t>hybrid,…</w:t>
      </w:r>
      <w:proofErr w:type="gramEnd"/>
      <w:r>
        <w:rPr>
          <w:lang w:val="en-US" w:eastAsia="fr-FR"/>
        </w:rPr>
        <w:t>.</w:t>
      </w:r>
    </w:p>
    <w:p w:rsidR="008C03CD" w:rsidRDefault="002875CF" w:rsidP="008C03CD">
      <w:pPr>
        <w:pStyle w:val="Sansinterligne"/>
        <w:spacing w:before="120"/>
        <w:jc w:val="both"/>
        <w:rPr>
          <w:rFonts w:asciiTheme="minorHAnsi" w:hAnsiTheme="minorHAnsi"/>
          <w:b/>
          <w:color w:val="0070C0"/>
          <w:lang w:val="en-US"/>
        </w:rPr>
      </w:pPr>
      <w:r w:rsidRPr="002875CF">
        <w:rPr>
          <w:rFonts w:asciiTheme="minorHAnsi" w:hAnsiTheme="minorHAnsi"/>
          <w:b/>
          <w:color w:val="0070C0"/>
          <w:lang w:val="en-GB"/>
        </w:rPr>
        <w:t>R</w:t>
      </w:r>
      <w:proofErr w:type="spellStart"/>
      <w:r w:rsidR="008C03CD" w:rsidRPr="002875CF">
        <w:rPr>
          <w:rFonts w:asciiTheme="minorHAnsi" w:hAnsiTheme="minorHAnsi"/>
          <w:b/>
          <w:color w:val="0070C0"/>
          <w:lang w:val="en-US"/>
        </w:rPr>
        <w:t>eferences</w:t>
      </w:r>
      <w:proofErr w:type="spellEnd"/>
      <w:r>
        <w:rPr>
          <w:rFonts w:asciiTheme="minorHAnsi" w:hAnsiTheme="minorHAnsi"/>
          <w:b/>
          <w:color w:val="0070C0"/>
          <w:lang w:val="en-US"/>
        </w:rPr>
        <w:t>:</w:t>
      </w:r>
    </w:p>
    <w:p w:rsidR="002875CF" w:rsidRDefault="002875CF" w:rsidP="002875CF">
      <w:pPr>
        <w:pStyle w:val="Sansinterligne"/>
        <w:jc w:val="both"/>
        <w:rPr>
          <w:rFonts w:asciiTheme="minorHAnsi" w:hAnsiTheme="minorHAnsi"/>
          <w:b/>
          <w:color w:val="0070C0"/>
          <w:lang w:val="en-US"/>
        </w:rPr>
      </w:pPr>
    </w:p>
    <w:p w:rsidR="005B5DE5" w:rsidRPr="008107A6" w:rsidRDefault="005B5DE5" w:rsidP="005B5DE5">
      <w:pPr>
        <w:pStyle w:val="Paragraphedeliste"/>
        <w:numPr>
          <w:ilvl w:val="0"/>
          <w:numId w:val="6"/>
        </w:numPr>
        <w:rPr>
          <w:rFonts w:ascii="Calibri" w:eastAsia="Times New Roman" w:hAnsi="Calibri" w:cs="Arial"/>
          <w:color w:val="000000"/>
          <w:shd w:val="clear" w:color="auto" w:fill="FFFFFF"/>
          <w:lang w:val="en-US"/>
        </w:rPr>
      </w:pPr>
      <w:r w:rsidRPr="008107A6">
        <w:rPr>
          <w:rFonts w:ascii="Calibri" w:hAnsi="Calibri"/>
        </w:rPr>
        <w:t>Audry et al. 2015.</w:t>
      </w:r>
      <w:r w:rsidRPr="008107A6">
        <w:rPr>
          <w:rFonts w:ascii="Calibri" w:hAnsi="Calibri"/>
          <w:b/>
          <w:color w:val="0070C0"/>
        </w:rPr>
        <w:t xml:space="preserve"> </w:t>
      </w:r>
      <w:r w:rsidRPr="008107A6">
        <w:rPr>
          <w:rFonts w:ascii="Calibri" w:eastAsia="Times New Roman" w:hAnsi="Calibri" w:cs="Arial"/>
          <w:b/>
          <w:color w:val="000000"/>
        </w:rPr>
        <w:t>EMBO Journal</w:t>
      </w:r>
      <w:r w:rsidRPr="008107A6">
        <w:rPr>
          <w:rFonts w:ascii="Calibri" w:eastAsia="Times New Roman" w:hAnsi="Calibri" w:cs="Arial"/>
          <w:color w:val="000000"/>
          <w:shd w:val="clear" w:color="auto" w:fill="FFFFFF"/>
        </w:rPr>
        <w:t xml:space="preserve">. </w:t>
      </w:r>
      <w:r w:rsidRPr="008107A6">
        <w:rPr>
          <w:rFonts w:ascii="Arial" w:eastAsia="Cambria" w:hAnsi="Arial" w:cs="Arial"/>
          <w:u w:color="262626"/>
          <w:lang w:val="en-US"/>
        </w:rPr>
        <w:t>July</w:t>
      </w:r>
      <w:r w:rsidRPr="008107A6">
        <w:rPr>
          <w:rFonts w:ascii="Arial" w:hAnsi="Arial" w:cs="Arial"/>
          <w:color w:val="515151"/>
          <w:lang w:val="en-US"/>
        </w:rPr>
        <w:t xml:space="preserve"> </w:t>
      </w:r>
      <w:r w:rsidRPr="008107A6">
        <w:rPr>
          <w:rFonts w:ascii="Arial" w:eastAsia="Cambria" w:hAnsi="Arial" w:cs="Arial"/>
          <w:u w:color="262626"/>
          <w:lang w:val="en-US"/>
        </w:rPr>
        <w:t>34: 1942–1958</w:t>
      </w:r>
    </w:p>
    <w:p w:rsidR="005B5DE5" w:rsidRPr="008107A6" w:rsidRDefault="005B5DE5" w:rsidP="005B5DE5">
      <w:pPr>
        <w:pStyle w:val="Paragraphedeliste"/>
        <w:numPr>
          <w:ilvl w:val="0"/>
          <w:numId w:val="6"/>
        </w:numPr>
        <w:rPr>
          <w:rFonts w:ascii="Calibri" w:eastAsia="Times New Roman" w:hAnsi="Calibri" w:cs="Arial"/>
          <w:color w:val="000000"/>
          <w:shd w:val="clear" w:color="auto" w:fill="FFFFFF"/>
          <w:lang w:val="en-US"/>
        </w:rPr>
      </w:pPr>
      <w:proofErr w:type="spellStart"/>
      <w:r>
        <w:rPr>
          <w:rFonts w:ascii="Calibri" w:hAnsi="Calibri"/>
        </w:rPr>
        <w:t>Matmati</w:t>
      </w:r>
      <w:proofErr w:type="spellEnd"/>
      <w:r w:rsidRPr="008107A6">
        <w:rPr>
          <w:rFonts w:ascii="Calibri" w:hAnsi="Calibri"/>
        </w:rPr>
        <w:t xml:space="preserve"> et al. 201</w:t>
      </w:r>
      <w:r>
        <w:rPr>
          <w:rFonts w:ascii="Calibri" w:hAnsi="Calibri"/>
        </w:rPr>
        <w:t>8</w:t>
      </w:r>
      <w:r w:rsidRPr="008107A6">
        <w:rPr>
          <w:rFonts w:ascii="Calibri" w:hAnsi="Calibri"/>
        </w:rPr>
        <w:t>.</w:t>
      </w:r>
      <w:r w:rsidRPr="008107A6">
        <w:rPr>
          <w:rFonts w:ascii="Calibri" w:hAnsi="Calibri"/>
          <w:b/>
          <w:color w:val="0070C0"/>
        </w:rPr>
        <w:t xml:space="preserve"> </w:t>
      </w:r>
      <w:r>
        <w:rPr>
          <w:rFonts w:ascii="Calibri" w:eastAsia="Times New Roman" w:hAnsi="Calibri" w:cs="Arial"/>
          <w:b/>
          <w:color w:val="000000"/>
        </w:rPr>
        <w:t xml:space="preserve">Science </w:t>
      </w:r>
      <w:proofErr w:type="spellStart"/>
      <w:r>
        <w:rPr>
          <w:rFonts w:ascii="Calibri" w:eastAsia="Times New Roman" w:hAnsi="Calibri" w:cs="Arial"/>
          <w:b/>
          <w:color w:val="000000"/>
        </w:rPr>
        <w:t>Advances</w:t>
      </w:r>
      <w:proofErr w:type="spellEnd"/>
      <w:r w:rsidRPr="008107A6">
        <w:rPr>
          <w:rFonts w:ascii="Calibri" w:eastAsia="Times New Roman" w:hAnsi="Calibri" w:cs="Arial"/>
          <w:color w:val="000000"/>
          <w:shd w:val="clear" w:color="auto" w:fill="FFFFFF"/>
        </w:rPr>
        <w:t xml:space="preserve">. </w:t>
      </w:r>
      <w:r w:rsidRPr="008107A6">
        <w:rPr>
          <w:rFonts w:ascii="Arial" w:eastAsia="Bitstream Vera Sans" w:hAnsi="Arial" w:cs="Arial"/>
          <w:lang w:val="en-US"/>
        </w:rPr>
        <w:t>May 16;4(5</w:t>
      </w:r>
      <w:proofErr w:type="gramStart"/>
      <w:r w:rsidRPr="008107A6">
        <w:rPr>
          <w:rFonts w:ascii="Arial" w:eastAsia="Bitstream Vera Sans" w:hAnsi="Arial" w:cs="Arial"/>
          <w:lang w:val="en-US"/>
        </w:rPr>
        <w:t>):eaar</w:t>
      </w:r>
      <w:proofErr w:type="gramEnd"/>
      <w:r w:rsidRPr="008107A6">
        <w:rPr>
          <w:rFonts w:ascii="Arial" w:eastAsia="Bitstream Vera Sans" w:hAnsi="Arial" w:cs="Arial"/>
          <w:lang w:val="en-US"/>
        </w:rPr>
        <w:t>2740</w:t>
      </w:r>
    </w:p>
    <w:p w:rsidR="005B5DE5" w:rsidRPr="008107A6" w:rsidRDefault="005B5DE5" w:rsidP="005B5DE5">
      <w:pPr>
        <w:pStyle w:val="Paragraphedeliste"/>
        <w:numPr>
          <w:ilvl w:val="0"/>
          <w:numId w:val="6"/>
        </w:numPr>
        <w:rPr>
          <w:rFonts w:ascii="Calibri" w:eastAsia="Times New Roman" w:hAnsi="Calibri" w:cs="Arial"/>
          <w:color w:val="000000"/>
          <w:shd w:val="clear" w:color="auto" w:fill="FFFFFF"/>
        </w:rPr>
      </w:pPr>
      <w:proofErr w:type="spellStart"/>
      <w:r>
        <w:rPr>
          <w:rFonts w:ascii="Calibri" w:hAnsi="Calibri"/>
        </w:rPr>
        <w:t>Escandell</w:t>
      </w:r>
      <w:proofErr w:type="spellEnd"/>
      <w:r w:rsidRPr="008107A6">
        <w:rPr>
          <w:rFonts w:ascii="Calibri" w:hAnsi="Calibri"/>
        </w:rPr>
        <w:t xml:space="preserve"> et al. 201</w:t>
      </w:r>
      <w:r>
        <w:rPr>
          <w:rFonts w:ascii="Calibri" w:hAnsi="Calibri"/>
        </w:rPr>
        <w:t>9</w:t>
      </w:r>
      <w:r w:rsidRPr="008107A6">
        <w:rPr>
          <w:rFonts w:ascii="Calibri" w:hAnsi="Calibri"/>
        </w:rPr>
        <w:t>.</w:t>
      </w:r>
      <w:r w:rsidRPr="008107A6">
        <w:rPr>
          <w:rFonts w:ascii="Calibri" w:hAnsi="Calibri"/>
          <w:b/>
          <w:color w:val="0070C0"/>
        </w:rPr>
        <w:t xml:space="preserve"> </w:t>
      </w:r>
      <w:r w:rsidRPr="008107A6">
        <w:rPr>
          <w:rFonts w:ascii="Calibri" w:eastAsia="Times New Roman" w:hAnsi="Calibri" w:cs="Arial"/>
          <w:b/>
          <w:color w:val="000000"/>
        </w:rPr>
        <w:t>EMBO Journal</w:t>
      </w:r>
      <w:r w:rsidRPr="008107A6">
        <w:rPr>
          <w:rFonts w:ascii="Calibri" w:eastAsia="Times New Roman" w:hAnsi="Calibri" w:cs="Arial"/>
          <w:color w:val="000000"/>
          <w:shd w:val="clear" w:color="auto" w:fill="FFFFFF"/>
        </w:rPr>
        <w:t xml:space="preserve">. </w:t>
      </w:r>
      <w:proofErr w:type="spellStart"/>
      <w:r w:rsidRPr="008107A6">
        <w:rPr>
          <w:rFonts w:ascii="Arial" w:eastAsiaTheme="minorHAnsi" w:hAnsi="Arial" w:cs="Arial"/>
        </w:rPr>
        <w:t>Apr</w:t>
      </w:r>
      <w:proofErr w:type="spellEnd"/>
      <w:r w:rsidRPr="008107A6">
        <w:rPr>
          <w:rFonts w:ascii="Arial" w:eastAsiaTheme="minorHAnsi" w:hAnsi="Arial" w:cs="Arial"/>
        </w:rPr>
        <w:t xml:space="preserve"> </w:t>
      </w:r>
      <w:proofErr w:type="gramStart"/>
      <w:r w:rsidRPr="008107A6">
        <w:rPr>
          <w:rFonts w:ascii="Arial" w:eastAsiaTheme="minorHAnsi" w:hAnsi="Arial" w:cs="Arial"/>
        </w:rPr>
        <w:t>1;</w:t>
      </w:r>
      <w:proofErr w:type="gramEnd"/>
      <w:r w:rsidRPr="008107A6">
        <w:rPr>
          <w:rFonts w:ascii="Arial" w:eastAsiaTheme="minorHAnsi" w:hAnsi="Arial" w:cs="Arial"/>
        </w:rPr>
        <w:t xml:space="preserve">38(7). </w:t>
      </w:r>
      <w:proofErr w:type="spellStart"/>
      <w:proofErr w:type="gramStart"/>
      <w:r w:rsidRPr="008107A6">
        <w:rPr>
          <w:rFonts w:ascii="Arial" w:eastAsiaTheme="minorHAnsi" w:hAnsi="Arial" w:cs="Arial"/>
        </w:rPr>
        <w:t>pii</w:t>
      </w:r>
      <w:proofErr w:type="spellEnd"/>
      <w:r w:rsidRPr="008107A6">
        <w:rPr>
          <w:rFonts w:ascii="Arial" w:eastAsiaTheme="minorHAnsi" w:hAnsi="Arial" w:cs="Arial"/>
        </w:rPr>
        <w:t>:</w:t>
      </w:r>
      <w:proofErr w:type="gramEnd"/>
      <w:r w:rsidRPr="008107A6">
        <w:rPr>
          <w:rFonts w:ascii="Arial" w:eastAsiaTheme="minorHAnsi" w:hAnsi="Arial" w:cs="Arial"/>
        </w:rPr>
        <w:t xml:space="preserve"> e100476</w:t>
      </w:r>
    </w:p>
    <w:p w:rsidR="005B5DE5" w:rsidRPr="00633622" w:rsidRDefault="005B5DE5" w:rsidP="005B5DE5">
      <w:pPr>
        <w:pStyle w:val="Paragraphedeliste"/>
        <w:numPr>
          <w:ilvl w:val="0"/>
          <w:numId w:val="6"/>
        </w:numPr>
        <w:rPr>
          <w:rFonts w:ascii="Calibri" w:eastAsia="Times New Roman" w:hAnsi="Calibri" w:cs="Arial"/>
          <w:color w:val="000000"/>
          <w:shd w:val="clear" w:color="auto" w:fill="FFFFFF"/>
          <w:lang w:val="en-US"/>
        </w:rPr>
      </w:pPr>
      <w:proofErr w:type="spellStart"/>
      <w:r w:rsidRPr="00EA1A4D">
        <w:rPr>
          <w:rFonts w:ascii="Calibri" w:hAnsi="Calibri"/>
          <w:lang w:val="en-US"/>
        </w:rPr>
        <w:t>Matmati</w:t>
      </w:r>
      <w:proofErr w:type="spellEnd"/>
      <w:r w:rsidRPr="00EA1A4D">
        <w:rPr>
          <w:rFonts w:ascii="Calibri" w:hAnsi="Calibri"/>
          <w:lang w:val="en-US"/>
        </w:rPr>
        <w:t xml:space="preserve"> et al. 2020.</w:t>
      </w:r>
      <w:r w:rsidRPr="00EA1A4D">
        <w:rPr>
          <w:rFonts w:ascii="Calibri" w:hAnsi="Calibri"/>
          <w:b/>
          <w:color w:val="0070C0"/>
          <w:lang w:val="en-US"/>
        </w:rPr>
        <w:t xml:space="preserve"> </w:t>
      </w:r>
      <w:r w:rsidRPr="00EA1A4D">
        <w:rPr>
          <w:rFonts w:ascii="Calibri" w:eastAsia="Times New Roman" w:hAnsi="Calibri" w:cs="Arial"/>
          <w:b/>
          <w:color w:val="000000"/>
          <w:lang w:val="en-US"/>
        </w:rPr>
        <w:t>Cell reports</w:t>
      </w:r>
      <w:r w:rsidRPr="00EA1A4D">
        <w:rPr>
          <w:rFonts w:ascii="Calibri" w:eastAsia="Times New Roman" w:hAnsi="Calibri" w:cs="Arial"/>
          <w:color w:val="000000"/>
          <w:shd w:val="clear" w:color="auto" w:fill="FFFFFF"/>
          <w:lang w:val="en-US"/>
        </w:rPr>
        <w:t xml:space="preserve">. </w:t>
      </w:r>
      <w:r w:rsidRPr="008107A6">
        <w:rPr>
          <w:rFonts w:ascii="Arial" w:eastAsia="Bitstream Vera Sans" w:hAnsi="Arial" w:cs="Arial"/>
          <w:lang w:val="en-US"/>
        </w:rPr>
        <w:t>Mar 10;30(10):3312-3322</w:t>
      </w:r>
    </w:p>
    <w:p w:rsidR="002875CF" w:rsidRPr="002875CF" w:rsidRDefault="002875CF" w:rsidP="002875CF">
      <w:pPr>
        <w:spacing w:after="0" w:line="240" w:lineRule="auto"/>
        <w:jc w:val="both"/>
        <w:rPr>
          <w:rFonts w:eastAsia="Times New Roman" w:cs="Times New Roman"/>
          <w:sz w:val="20"/>
          <w:szCs w:val="20"/>
          <w:lang w:val="en-GB" w:eastAsia="fr-FR"/>
        </w:rPr>
      </w:pPr>
    </w:p>
    <w:p w:rsidR="00824777" w:rsidRDefault="00824777" w:rsidP="006B722B">
      <w:pPr>
        <w:rPr>
          <w:rFonts w:cs="Arial"/>
          <w:lang w:val="en-GB"/>
        </w:rPr>
      </w:pPr>
    </w:p>
    <w:p w:rsidR="006819EB" w:rsidRDefault="006819EB" w:rsidP="006B722B">
      <w:pPr>
        <w:rPr>
          <w:rFonts w:cs="Arial"/>
          <w:lang w:val="en-GB"/>
        </w:rPr>
      </w:pPr>
    </w:p>
    <w:p w:rsidR="006819EB" w:rsidRDefault="006819EB" w:rsidP="006B722B">
      <w:pPr>
        <w:rPr>
          <w:rFonts w:cs="Arial"/>
          <w:lang w:val="en-GB"/>
        </w:rPr>
      </w:pPr>
    </w:p>
    <w:p w:rsidR="006819EB" w:rsidRDefault="006819EB" w:rsidP="0068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6819EB">
        <w:t xml:space="preserve">Les télomères sont </w:t>
      </w:r>
      <w:r w:rsidR="00CB097E">
        <w:t xml:space="preserve">des </w:t>
      </w:r>
      <w:r>
        <w:t>structures clés</w:t>
      </w:r>
      <w:r w:rsidRPr="006819EB">
        <w:t xml:space="preserve"> qui </w:t>
      </w:r>
      <w:r>
        <w:t xml:space="preserve">assurent la protection </w:t>
      </w:r>
      <w:r w:rsidRPr="006819EB">
        <w:t xml:space="preserve">des </w:t>
      </w:r>
      <w:r>
        <w:t xml:space="preserve">extrémités des </w:t>
      </w:r>
      <w:r w:rsidRPr="006819EB">
        <w:t>chromosomes linéaires</w:t>
      </w:r>
      <w:r>
        <w:t xml:space="preserve"> et </w:t>
      </w:r>
      <w:r w:rsidRPr="006819EB">
        <w:t xml:space="preserve">préservent la stabilité du génome. Chez les mammifères, ils sont composés de courtes séquences d'ADN répétées en tandem </w:t>
      </w:r>
      <w:r w:rsidR="00CB097E">
        <w:t>(</w:t>
      </w:r>
      <w:r w:rsidRPr="006819EB">
        <w:t>TTAGGG</w:t>
      </w:r>
      <w:r w:rsidR="00CB097E">
        <w:t>)</w:t>
      </w:r>
      <w:r w:rsidRPr="006819EB">
        <w:t xml:space="preserve"> se terminant par un</w:t>
      </w:r>
      <w:r w:rsidR="00CB097E">
        <w:t>e</w:t>
      </w:r>
      <w:r w:rsidRPr="006819EB">
        <w:t xml:space="preserve"> </w:t>
      </w:r>
      <w:r>
        <w:t>extrémité</w:t>
      </w:r>
      <w:r w:rsidRPr="006819EB">
        <w:t xml:space="preserve"> d'ADN simple brin 3'</w:t>
      </w:r>
      <w:r w:rsidR="00CB097E">
        <w:t xml:space="preserve"> </w:t>
      </w:r>
      <w:r w:rsidRPr="006819EB">
        <w:t xml:space="preserve">sur le brin riche en G. Les séquences </w:t>
      </w:r>
      <w:proofErr w:type="spellStart"/>
      <w:r w:rsidRPr="006819EB">
        <w:t>télomériques</w:t>
      </w:r>
      <w:proofErr w:type="spellEnd"/>
      <w:r w:rsidRPr="006819EB">
        <w:t xml:space="preserve"> sont protégées par le complexe </w:t>
      </w:r>
      <w:proofErr w:type="spellStart"/>
      <w:r w:rsidRPr="006819EB">
        <w:t>Shelterin</w:t>
      </w:r>
      <w:proofErr w:type="spellEnd"/>
      <w:r w:rsidRPr="006819EB">
        <w:t>. En l'absence de mécanismes spé</w:t>
      </w:r>
      <w:r w:rsidR="00CB097E">
        <w:t>cifiques</w:t>
      </w:r>
      <w:r w:rsidRPr="006819EB">
        <w:t xml:space="preserve"> de maintien des télomères, les chromosomes linéaires se raccourcissent à chaque cycle de réplication de l'ADN, conduisant à </w:t>
      </w:r>
      <w:r>
        <w:t>la</w:t>
      </w:r>
      <w:r w:rsidRPr="006819EB">
        <w:t xml:space="preserve"> sénescence réplicative ou à </w:t>
      </w:r>
      <w:r>
        <w:t>l’</w:t>
      </w:r>
      <w:r w:rsidRPr="006819EB">
        <w:t>apoptose.</w:t>
      </w:r>
      <w:r>
        <w:t xml:space="preserve"> L</w:t>
      </w:r>
      <w:r w:rsidRPr="006819EB">
        <w:t xml:space="preserve">a réplication des télomères est une étape cruciale dans le maintien des extrémités chromosomiques, la stabilité du génome et la </w:t>
      </w:r>
      <w:proofErr w:type="spellStart"/>
      <w:r w:rsidRPr="006819EB">
        <w:t>tumorigenèse</w:t>
      </w:r>
      <w:proofErr w:type="spellEnd"/>
      <w:r w:rsidRPr="006819EB">
        <w:t>.</w:t>
      </w:r>
    </w:p>
    <w:p w:rsidR="006819EB" w:rsidRPr="006819EB" w:rsidRDefault="006819EB" w:rsidP="0068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p>
    <w:p w:rsidR="006819EB" w:rsidRPr="006819EB" w:rsidRDefault="006819EB" w:rsidP="0068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6819EB">
        <w:t xml:space="preserve">Au laboratoire, nous nous intéressons particulièrement aux mécanismes moléculaires impliqués dans le maintien des télomères dans les cellules en division. La levure </w:t>
      </w:r>
      <w:proofErr w:type="spellStart"/>
      <w:r w:rsidRPr="006819EB">
        <w:rPr>
          <w:i/>
        </w:rPr>
        <w:t>Schizosaccharomyces</w:t>
      </w:r>
      <w:proofErr w:type="spellEnd"/>
      <w:r w:rsidRPr="006819EB">
        <w:rPr>
          <w:i/>
        </w:rPr>
        <w:t xml:space="preserve"> </w:t>
      </w:r>
      <w:proofErr w:type="spellStart"/>
      <w:r w:rsidRPr="006819EB">
        <w:rPr>
          <w:i/>
        </w:rPr>
        <w:t>pombe</w:t>
      </w:r>
      <w:proofErr w:type="spellEnd"/>
      <w:r w:rsidRPr="006819EB">
        <w:t xml:space="preserve"> est un excellent organisme modèle car elle possède une structure </w:t>
      </w:r>
      <w:proofErr w:type="spellStart"/>
      <w:r w:rsidRPr="006819EB">
        <w:t>télomérique</w:t>
      </w:r>
      <w:proofErr w:type="spellEnd"/>
      <w:r w:rsidRPr="006819EB">
        <w:t xml:space="preserve"> similaire à celle décrite chez l'homme. Comme dans les cellules de mammifères, les fourches de réplication ralentissent à proximité de répétitions </w:t>
      </w:r>
      <w:proofErr w:type="spellStart"/>
      <w:r w:rsidRPr="006819EB">
        <w:t>télomériques</w:t>
      </w:r>
      <w:proofErr w:type="spellEnd"/>
      <w:r w:rsidRPr="006819EB">
        <w:t xml:space="preserve">. Les fourches bloquées peuvent éventuellement se </w:t>
      </w:r>
      <w:r>
        <w:t>casser</w:t>
      </w:r>
      <w:r w:rsidRPr="006819EB">
        <w:t xml:space="preserve"> et constituent donc une menace pour la stabilité du génome. Ces mécanismes sont largement inconnus et la dynamique de réplication n'a pas été étudiée. Dans le passé, nous avons montré que RPA, le complexe Stn1-Ten1 et la </w:t>
      </w:r>
      <w:proofErr w:type="spellStart"/>
      <w:r w:rsidRPr="006819EB">
        <w:t>télomérase</w:t>
      </w:r>
      <w:proofErr w:type="spellEnd"/>
      <w:r w:rsidRPr="006819EB">
        <w:t xml:space="preserve"> sont nécessaires pour </w:t>
      </w:r>
      <w:r>
        <w:t>assurer la</w:t>
      </w:r>
      <w:r w:rsidRPr="006819EB">
        <w:t xml:space="preserve"> réplication et </w:t>
      </w:r>
      <w:r>
        <w:t>le</w:t>
      </w:r>
      <w:r w:rsidRPr="006819EB">
        <w:t xml:space="preserve"> maintien des séquences </w:t>
      </w:r>
      <w:proofErr w:type="spellStart"/>
      <w:r w:rsidRPr="006819EB">
        <w:t>télomériques</w:t>
      </w:r>
      <w:proofErr w:type="spellEnd"/>
      <w:r w:rsidRPr="006819EB">
        <w:t xml:space="preserve"> (Réf 1, 2, 3 et 4).</w:t>
      </w:r>
    </w:p>
    <w:p w:rsidR="006819EB" w:rsidRPr="006819EB" w:rsidRDefault="006819EB" w:rsidP="0068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6819EB">
        <w:t>Récemment, nous avons déterminé l</w:t>
      </w:r>
      <w:r>
        <w:t xml:space="preserve">a </w:t>
      </w:r>
      <w:r w:rsidRPr="006819EB">
        <w:t>dynamique de réplication de l</w:t>
      </w:r>
      <w:r>
        <w:t>’extrémité</w:t>
      </w:r>
      <w:r w:rsidRPr="006819EB">
        <w:t xml:space="preserve"> du chromosome II en utilisant le séquençage de nouvelle génération (NGS). Nous avons constaté que la dernière origine active se situe à 25kb de l'extrémité et est responsable de la progression unidirectionnelle de la fourche vers les répétitions </w:t>
      </w:r>
      <w:proofErr w:type="spellStart"/>
      <w:r w:rsidRPr="006819EB">
        <w:t>télomériques</w:t>
      </w:r>
      <w:proofErr w:type="spellEnd"/>
      <w:r w:rsidRPr="006819EB">
        <w:t xml:space="preserve">. Nous avons montré que les </w:t>
      </w:r>
      <w:r>
        <w:t xml:space="preserve">fourches de réplication </w:t>
      </w:r>
      <w:r w:rsidR="00CB097E">
        <w:t xml:space="preserve">se </w:t>
      </w:r>
      <w:r w:rsidRPr="006819EB">
        <w:t>bloquaient naturellement au niveau des barrières nat</w:t>
      </w:r>
      <w:r w:rsidR="00CB097E">
        <w:t>urelles</w:t>
      </w:r>
      <w:r w:rsidRPr="006819EB">
        <w:t xml:space="preserve"> dans les régions </w:t>
      </w:r>
      <w:proofErr w:type="spellStart"/>
      <w:r w:rsidRPr="006819EB">
        <w:t>subtélomériques</w:t>
      </w:r>
      <w:proofErr w:type="spellEnd"/>
      <w:r w:rsidRPr="006819EB">
        <w:t xml:space="preserve">, peut-être pour donner le temps aux cellules d'éliminer les obstacles qui entravent la progression de la fourche. Nous avons identifié des sites de blocage qui correspondent aux sites de liaison internes de Taz1 (la protéine </w:t>
      </w:r>
      <w:proofErr w:type="spellStart"/>
      <w:r w:rsidRPr="006819EB">
        <w:t>télomérique</w:t>
      </w:r>
      <w:proofErr w:type="spellEnd"/>
      <w:r>
        <w:t xml:space="preserve"> </w:t>
      </w:r>
      <w:r w:rsidRPr="006819EB">
        <w:t>principale) qui agissent probablement comme un élément de blocage. Les</w:t>
      </w:r>
      <w:r w:rsidR="00CB097E" w:rsidRPr="006819EB">
        <w:t xml:space="preserve"> </w:t>
      </w:r>
      <w:r w:rsidR="00CB097E">
        <w:t>fourches de réplication</w:t>
      </w:r>
      <w:r w:rsidRPr="006819EB">
        <w:t xml:space="preserve"> </w:t>
      </w:r>
      <w:r w:rsidR="00CB097E">
        <w:t>ralentissent</w:t>
      </w:r>
      <w:r w:rsidRPr="006819EB">
        <w:t xml:space="preserve"> sur les sites de liaison de Taz1, puis </w:t>
      </w:r>
      <w:r w:rsidR="00CB097E" w:rsidRPr="006819EB">
        <w:t xml:space="preserve">éventuellement </w:t>
      </w:r>
      <w:r w:rsidRPr="006819EB">
        <w:t>re</w:t>
      </w:r>
      <w:r w:rsidR="00CB097E">
        <w:t>démarrent</w:t>
      </w:r>
      <w:r w:rsidRPr="006819EB">
        <w:t xml:space="preserve">. Le complexe Stn1-Ten1 est important pour la réplication des télomères, probablement en stabilisant </w:t>
      </w:r>
      <w:r w:rsidR="00CB097E" w:rsidRPr="006819EB">
        <w:t xml:space="preserve">les </w:t>
      </w:r>
      <w:r w:rsidR="00CB097E">
        <w:t>fourches de réplication</w:t>
      </w:r>
      <w:r w:rsidR="00CB097E" w:rsidRPr="006819EB">
        <w:t xml:space="preserve"> </w:t>
      </w:r>
      <w:r w:rsidRPr="006819EB">
        <w:t>bloquées et en empêchant l'accumulation d'ADN simple brin.</w:t>
      </w:r>
    </w:p>
    <w:p w:rsidR="006819EB" w:rsidRPr="006819EB" w:rsidRDefault="006819EB" w:rsidP="0068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6819EB">
        <w:t xml:space="preserve">Le but de ce projet est d'étudier plus </w:t>
      </w:r>
      <w:r w:rsidR="00CB097E">
        <w:t>précisément</w:t>
      </w:r>
      <w:r w:rsidRPr="006819EB">
        <w:t xml:space="preserve"> les mécanismes moléculaires qui assurent la stabilité de ces séquences répétées chez la levure </w:t>
      </w:r>
      <w:r w:rsidRPr="006819EB">
        <w:rPr>
          <w:i/>
        </w:rPr>
        <w:t xml:space="preserve">S. </w:t>
      </w:r>
      <w:proofErr w:type="spellStart"/>
      <w:r w:rsidRPr="006819EB">
        <w:rPr>
          <w:i/>
        </w:rPr>
        <w:t>pombe</w:t>
      </w:r>
      <w:proofErr w:type="spellEnd"/>
      <w:r w:rsidRPr="006819EB">
        <w:t>, en se concentrant sur le mécanisme de stabilisation de la fourche et d</w:t>
      </w:r>
      <w:r w:rsidR="00CB097E">
        <w:t>e son</w:t>
      </w:r>
      <w:r w:rsidRPr="006819EB">
        <w:t xml:space="preserve"> redémarrage. Les principales techniques utilisées en laboratoire </w:t>
      </w:r>
      <w:proofErr w:type="gramStart"/>
      <w:r w:rsidRPr="006819EB">
        <w:t>sont:</w:t>
      </w:r>
      <w:proofErr w:type="gramEnd"/>
      <w:r w:rsidRPr="006819EB">
        <w:t xml:space="preserve"> la génétique de la levure </w:t>
      </w:r>
      <w:proofErr w:type="spellStart"/>
      <w:r w:rsidRPr="006819EB">
        <w:rPr>
          <w:i/>
        </w:rPr>
        <w:t>S.pombe</w:t>
      </w:r>
      <w:proofErr w:type="spellEnd"/>
      <w:r w:rsidRPr="006819EB">
        <w:t xml:space="preserve">, PCR, clonage, Western blot, </w:t>
      </w:r>
      <w:proofErr w:type="spellStart"/>
      <w:r w:rsidRPr="006819EB">
        <w:t>Southern</w:t>
      </w:r>
      <w:proofErr w:type="spellEnd"/>
      <w:r w:rsidRPr="006819EB">
        <w:t xml:space="preserve"> blot, </w:t>
      </w:r>
      <w:proofErr w:type="spellStart"/>
      <w:r w:rsidRPr="006819EB">
        <w:t>co-immuniprécipitation</w:t>
      </w:r>
      <w:proofErr w:type="spellEnd"/>
      <w:r w:rsidRPr="006819EB">
        <w:t xml:space="preserve"> (</w:t>
      </w:r>
      <w:proofErr w:type="spellStart"/>
      <w:r w:rsidRPr="006819EB">
        <w:t>CoIP</w:t>
      </w:r>
      <w:proofErr w:type="spellEnd"/>
      <w:r w:rsidRPr="006819EB">
        <w:t xml:space="preserve">), </w:t>
      </w:r>
      <w:proofErr w:type="spellStart"/>
      <w:r w:rsidRPr="006819EB">
        <w:t>immunoprécipitation</w:t>
      </w:r>
      <w:proofErr w:type="spellEnd"/>
      <w:r w:rsidRPr="006819EB">
        <w:t xml:space="preserve"> </w:t>
      </w:r>
      <w:r w:rsidR="00CB097E">
        <w:t xml:space="preserve">de la </w:t>
      </w:r>
      <w:r w:rsidRPr="006819EB">
        <w:t>chromatine (</w:t>
      </w:r>
      <w:proofErr w:type="spellStart"/>
      <w:r w:rsidRPr="006819EB">
        <w:t>ChIP</w:t>
      </w:r>
      <w:proofErr w:type="spellEnd"/>
      <w:r w:rsidRPr="006819EB">
        <w:t xml:space="preserve">), gel d'ADN bidimensionnel, </w:t>
      </w:r>
      <w:r w:rsidR="00CB097E">
        <w:t>double-</w:t>
      </w:r>
      <w:r w:rsidRPr="006819EB">
        <w:t>hybride,….</w:t>
      </w:r>
    </w:p>
    <w:p w:rsidR="006819EB" w:rsidRDefault="006819EB" w:rsidP="006B722B">
      <w:pPr>
        <w:rPr>
          <w:rFonts w:cs="Arial"/>
        </w:rPr>
      </w:pPr>
    </w:p>
    <w:p w:rsidR="00CB097E" w:rsidRDefault="00CB097E" w:rsidP="006B722B">
      <w:pPr>
        <w:rPr>
          <w:rFonts w:cs="Arial"/>
        </w:rPr>
      </w:pPr>
    </w:p>
    <w:p w:rsidR="00CB097E" w:rsidRDefault="00CB097E" w:rsidP="006B722B">
      <w:pPr>
        <w:rPr>
          <w:rFonts w:cs="Arial"/>
        </w:rPr>
      </w:pPr>
      <w:proofErr w:type="spellStart"/>
      <w:r w:rsidRPr="00CB097E">
        <w:rPr>
          <w:rFonts w:cs="Arial"/>
        </w:rPr>
        <w:t>Etudiant</w:t>
      </w:r>
      <w:proofErr w:type="spellEnd"/>
      <w:r w:rsidRPr="00CB097E">
        <w:rPr>
          <w:rFonts w:cs="Arial"/>
        </w:rPr>
        <w:t xml:space="preserve"> sérieux et motivé ayant acquis des connaissances en biologie moléculaire et cellulaire.</w:t>
      </w:r>
    </w:p>
    <w:p w:rsidR="00CB097E" w:rsidRDefault="00CB097E" w:rsidP="006B722B">
      <w:pPr>
        <w:rPr>
          <w:rFonts w:cs="Arial"/>
        </w:rPr>
      </w:pPr>
    </w:p>
    <w:p w:rsidR="00CB097E" w:rsidRDefault="00CB097E" w:rsidP="006B722B">
      <w:pPr>
        <w:rPr>
          <w:rFonts w:cs="Arial"/>
          <w:lang w:val="en-US"/>
        </w:rPr>
      </w:pPr>
      <w:r w:rsidRPr="00CB097E">
        <w:rPr>
          <w:rFonts w:cs="Arial"/>
          <w:lang w:val="en-US"/>
        </w:rPr>
        <w:t>Motivated student with strong background in molecular biology and cellular biology.</w:t>
      </w:r>
    </w:p>
    <w:p w:rsidR="00CB097E" w:rsidRDefault="00CB097E" w:rsidP="006B722B">
      <w:pPr>
        <w:rPr>
          <w:rFonts w:cs="Arial"/>
          <w:lang w:val="en-US"/>
        </w:rPr>
      </w:pPr>
    </w:p>
    <w:p w:rsidR="00CB097E" w:rsidRPr="00CB097E" w:rsidRDefault="00CB097E" w:rsidP="006B722B">
      <w:pPr>
        <w:rPr>
          <w:rFonts w:cs="Arial"/>
        </w:rPr>
      </w:pPr>
      <w:r w:rsidRPr="00CB097E">
        <w:rPr>
          <w:rFonts w:cs="Arial"/>
        </w:rPr>
        <w:t>Objectif : publication dans les journaux scientifiques de renom</w:t>
      </w:r>
    </w:p>
    <w:sectPr w:rsidR="00CB097E" w:rsidRPr="00CB097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807" w:rsidRDefault="00D43807" w:rsidP="00720163">
      <w:pPr>
        <w:spacing w:after="0" w:line="240" w:lineRule="auto"/>
      </w:pPr>
      <w:r>
        <w:separator/>
      </w:r>
    </w:p>
  </w:endnote>
  <w:endnote w:type="continuationSeparator" w:id="0">
    <w:p w:rsidR="00D43807" w:rsidRDefault="00D43807" w:rsidP="0072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Courier New"/>
    <w:panose1 w:val="020B0604020202020204"/>
    <w:charset w:val="00"/>
    <w:family w:val="swiss"/>
    <w:pitch w:val="variable"/>
    <w:sig w:usb0="E10022FF" w:usb1="C000E47F" w:usb2="00000029" w:usb3="00000000" w:csb0="000001D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Bitstream Vera Sans">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807" w:rsidRDefault="00D43807" w:rsidP="00720163">
      <w:pPr>
        <w:spacing w:after="0" w:line="240" w:lineRule="auto"/>
      </w:pPr>
      <w:r>
        <w:separator/>
      </w:r>
    </w:p>
  </w:footnote>
  <w:footnote w:type="continuationSeparator" w:id="0">
    <w:p w:rsidR="00D43807" w:rsidRDefault="00D43807" w:rsidP="00720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163" w:rsidRDefault="00720163">
    <w:pPr>
      <w:pStyle w:val="En-tte"/>
    </w:pPr>
    <w:r>
      <w:rPr>
        <w:noProof/>
        <w:lang w:eastAsia="fr-FR"/>
      </w:rPr>
      <mc:AlternateContent>
        <mc:Choice Requires="wps">
          <w:drawing>
            <wp:anchor distT="0" distB="0" distL="118745" distR="118745" simplePos="0" relativeHeight="251659264" behindDoc="1" locked="0" layoutInCell="1" allowOverlap="0" wp14:anchorId="33BC6645" wp14:editId="5DAC22B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60720" cy="29019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760720" cy="2901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24"/>
                              <w:szCs w:val="24"/>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20163" w:rsidRPr="001A379E" w:rsidRDefault="006B722B" w:rsidP="008C03CD">
                              <w:pPr>
                                <w:pStyle w:val="En-tte"/>
                                <w:jc w:val="center"/>
                                <w:rPr>
                                  <w:caps/>
                                  <w:color w:val="FFFFFF" w:themeColor="background1"/>
                                </w:rPr>
                              </w:pPr>
                              <w:r>
                                <w:rPr>
                                  <w:sz w:val="24"/>
                                  <w:szCs w:val="24"/>
                                </w:rPr>
                                <w:t xml:space="preserve">PhD </w:t>
                              </w:r>
                              <w:proofErr w:type="spellStart"/>
                              <w:r>
                                <w:rPr>
                                  <w:sz w:val="24"/>
                                  <w:szCs w:val="24"/>
                                </w:rPr>
                                <w:t>project</w:t>
                              </w:r>
                              <w:proofErr w:type="spellEnd"/>
                              <w:r>
                                <w:rPr>
                                  <w:sz w:val="24"/>
                                  <w:szCs w:val="24"/>
                                </w:rPr>
                                <w:t xml:space="preserve"> CRCM</w:t>
                              </w:r>
                              <w:r w:rsidR="00157937">
                                <w:rPr>
                                  <w:sz w:val="24"/>
                                  <w:szCs w:val="24"/>
                                </w:rPr>
                                <w:t>_</w:t>
                              </w:r>
                              <w:r>
                                <w:rPr>
                                  <w:sz w:val="24"/>
                                  <w:szCs w:val="24"/>
                                </w:rPr>
                                <w:t>20</w:t>
                              </w:r>
                              <w:r w:rsidR="00217C8C">
                                <w:rPr>
                                  <w:sz w:val="24"/>
                                  <w:szCs w:val="24"/>
                                </w:rPr>
                                <w:t>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3BC6645" id="Rectangle 197" o:spid="_x0000_s1026" style="position:absolute;margin-left:0;margin-top:0;width:453.6pt;height:22.8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" o:allowoverlap="f" fillcolor="#5b9bd5 [3204]" stroked="f" strokeweight="1pt">
              <v:textbox style="mso-fit-shape-to-text:t">
                <w:txbxContent>
                  <w:sdt>
                    <w:sdtPr>
                      <w:rPr>
                        <w:sz w:val="24"/>
                        <w:szCs w:val="24"/>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20163" w:rsidRPr="001A379E" w:rsidRDefault="006B722B" w:rsidP="008C03CD">
                        <w:pPr>
                          <w:pStyle w:val="En-tte"/>
                          <w:jc w:val="center"/>
                          <w:rPr>
                            <w:caps/>
                            <w:color w:val="FFFFFF" w:themeColor="background1"/>
                          </w:rPr>
                        </w:pPr>
                        <w:r>
                          <w:rPr>
                            <w:sz w:val="24"/>
                            <w:szCs w:val="24"/>
                          </w:rPr>
                          <w:t xml:space="preserve">PhD </w:t>
                        </w:r>
                        <w:proofErr w:type="spellStart"/>
                        <w:r>
                          <w:rPr>
                            <w:sz w:val="24"/>
                            <w:szCs w:val="24"/>
                          </w:rPr>
                          <w:t>project</w:t>
                        </w:r>
                        <w:proofErr w:type="spellEnd"/>
                        <w:r>
                          <w:rPr>
                            <w:sz w:val="24"/>
                            <w:szCs w:val="24"/>
                          </w:rPr>
                          <w:t xml:space="preserve"> CRCM</w:t>
                        </w:r>
                        <w:r w:rsidR="00157937">
                          <w:rPr>
                            <w:sz w:val="24"/>
                            <w:szCs w:val="24"/>
                          </w:rPr>
                          <w:t>_</w:t>
                        </w:r>
                        <w:r>
                          <w:rPr>
                            <w:sz w:val="24"/>
                            <w:szCs w:val="24"/>
                          </w:rPr>
                          <w:t>20</w:t>
                        </w:r>
                        <w:r w:rsidR="00217C8C">
                          <w:rPr>
                            <w:sz w:val="24"/>
                            <w:szCs w:val="24"/>
                          </w:rPr>
                          <w:t>21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0F6F"/>
    <w:multiLevelType w:val="hybridMultilevel"/>
    <w:tmpl w:val="8C04E6A6"/>
    <w:lvl w:ilvl="0" w:tplc="1FCC20F6">
      <w:start w:val="1"/>
      <w:numFmt w:val="decimal"/>
      <w:lvlText w:val="%1-"/>
      <w:lvlJc w:val="left"/>
      <w:pPr>
        <w:tabs>
          <w:tab w:val="num" w:pos="360"/>
        </w:tabs>
        <w:ind w:left="360" w:hanging="360"/>
      </w:pPr>
      <w:rPr>
        <w:rFonts w:ascii="Arial" w:hAnsi="Arial" w:cs="Arial" w:hint="default"/>
        <w:b/>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451364"/>
    <w:multiLevelType w:val="hybridMultilevel"/>
    <w:tmpl w:val="60620546"/>
    <w:lvl w:ilvl="0" w:tplc="BB8206C8">
      <w:start w:val="1"/>
      <w:numFmt w:val="decimal"/>
      <w:lvlText w:val="%1)"/>
      <w:lvlJc w:val="left"/>
      <w:pPr>
        <w:ind w:left="720" w:hanging="360"/>
      </w:pPr>
      <w:rPr>
        <w:rFonts w:asciiTheme="minorHAnsi" w:eastAsia="Times New Roman" w:hAnsiTheme="minorHAnsi" w:cs="Times New Roman" w:hint="default"/>
        <w:b/>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7A3D16"/>
    <w:multiLevelType w:val="hybridMultilevel"/>
    <w:tmpl w:val="1DD2740A"/>
    <w:lvl w:ilvl="0" w:tplc="12CA1D36">
      <w:start w:val="1"/>
      <w:numFmt w:val="decimal"/>
      <w:lvlText w:val="%1)"/>
      <w:lvlJc w:val="left"/>
      <w:pPr>
        <w:ind w:left="720" w:hanging="360"/>
      </w:pPr>
      <w:rPr>
        <w:rFonts w:eastAsiaTheme="minorEastAsia" w:cstheme="minorBidi" w:hint="default"/>
        <w:b/>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7817218"/>
    <w:multiLevelType w:val="hybridMultilevel"/>
    <w:tmpl w:val="C6ECD5E8"/>
    <w:lvl w:ilvl="0" w:tplc="06AA146C">
      <w:start w:val="39"/>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6863BB"/>
    <w:multiLevelType w:val="multilevel"/>
    <w:tmpl w:val="C868EE3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ahoma" w:eastAsiaTheme="minorHAnsi" w:hAnsi="Tahoma" w:cs="Tahom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9DB0C5A"/>
    <w:multiLevelType w:val="hybridMultilevel"/>
    <w:tmpl w:val="2A7073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3E7"/>
    <w:rsid w:val="000145A4"/>
    <w:rsid w:val="00017651"/>
    <w:rsid w:val="00050CC9"/>
    <w:rsid w:val="00076F3C"/>
    <w:rsid w:val="00091173"/>
    <w:rsid w:val="000B7A97"/>
    <w:rsid w:val="000D6D36"/>
    <w:rsid w:val="000F50EF"/>
    <w:rsid w:val="000F541D"/>
    <w:rsid w:val="00157937"/>
    <w:rsid w:val="00163777"/>
    <w:rsid w:val="001827B9"/>
    <w:rsid w:val="001834D8"/>
    <w:rsid w:val="001A379E"/>
    <w:rsid w:val="001C2E35"/>
    <w:rsid w:val="002051B9"/>
    <w:rsid w:val="00216085"/>
    <w:rsid w:val="00217C8C"/>
    <w:rsid w:val="0022488B"/>
    <w:rsid w:val="00226384"/>
    <w:rsid w:val="002765BC"/>
    <w:rsid w:val="00281B4D"/>
    <w:rsid w:val="002875CF"/>
    <w:rsid w:val="002B31F9"/>
    <w:rsid w:val="002B5C39"/>
    <w:rsid w:val="002C6FC5"/>
    <w:rsid w:val="002D18F2"/>
    <w:rsid w:val="002D2F17"/>
    <w:rsid w:val="002F3AE2"/>
    <w:rsid w:val="00300C5B"/>
    <w:rsid w:val="00301602"/>
    <w:rsid w:val="0030207B"/>
    <w:rsid w:val="00310C44"/>
    <w:rsid w:val="00324D4A"/>
    <w:rsid w:val="00352F62"/>
    <w:rsid w:val="00354C76"/>
    <w:rsid w:val="0039456C"/>
    <w:rsid w:val="003B6637"/>
    <w:rsid w:val="003F19C6"/>
    <w:rsid w:val="00445D13"/>
    <w:rsid w:val="00461D34"/>
    <w:rsid w:val="00476CEB"/>
    <w:rsid w:val="00483483"/>
    <w:rsid w:val="00492817"/>
    <w:rsid w:val="004952BD"/>
    <w:rsid w:val="004D048B"/>
    <w:rsid w:val="004D30A5"/>
    <w:rsid w:val="00515E4F"/>
    <w:rsid w:val="00516584"/>
    <w:rsid w:val="00586C5A"/>
    <w:rsid w:val="005B3655"/>
    <w:rsid w:val="005B5DE5"/>
    <w:rsid w:val="005C2E57"/>
    <w:rsid w:val="005C5505"/>
    <w:rsid w:val="005E5623"/>
    <w:rsid w:val="005F074E"/>
    <w:rsid w:val="005F393A"/>
    <w:rsid w:val="00603798"/>
    <w:rsid w:val="006234BF"/>
    <w:rsid w:val="00626474"/>
    <w:rsid w:val="00633622"/>
    <w:rsid w:val="00636E45"/>
    <w:rsid w:val="0063701B"/>
    <w:rsid w:val="00673BD4"/>
    <w:rsid w:val="00674230"/>
    <w:rsid w:val="0067439E"/>
    <w:rsid w:val="006819EB"/>
    <w:rsid w:val="006929B1"/>
    <w:rsid w:val="006A0193"/>
    <w:rsid w:val="006A702E"/>
    <w:rsid w:val="006B2BCD"/>
    <w:rsid w:val="006B722B"/>
    <w:rsid w:val="006E671B"/>
    <w:rsid w:val="00720163"/>
    <w:rsid w:val="00725A21"/>
    <w:rsid w:val="00760C96"/>
    <w:rsid w:val="00763511"/>
    <w:rsid w:val="0076526D"/>
    <w:rsid w:val="007D04A0"/>
    <w:rsid w:val="00823382"/>
    <w:rsid w:val="00824777"/>
    <w:rsid w:val="008277DE"/>
    <w:rsid w:val="00891ABE"/>
    <w:rsid w:val="008C03CD"/>
    <w:rsid w:val="008C6D64"/>
    <w:rsid w:val="008E283C"/>
    <w:rsid w:val="008F7A80"/>
    <w:rsid w:val="00910BB4"/>
    <w:rsid w:val="00946591"/>
    <w:rsid w:val="009768D7"/>
    <w:rsid w:val="009D6D77"/>
    <w:rsid w:val="009F3712"/>
    <w:rsid w:val="00A114F5"/>
    <w:rsid w:val="00A24627"/>
    <w:rsid w:val="00A35DCE"/>
    <w:rsid w:val="00A47973"/>
    <w:rsid w:val="00A56D85"/>
    <w:rsid w:val="00A85BDC"/>
    <w:rsid w:val="00A9404C"/>
    <w:rsid w:val="00AA0C1C"/>
    <w:rsid w:val="00AB4FB8"/>
    <w:rsid w:val="00AC0B7A"/>
    <w:rsid w:val="00AE43AE"/>
    <w:rsid w:val="00AF668A"/>
    <w:rsid w:val="00B115DA"/>
    <w:rsid w:val="00B150B3"/>
    <w:rsid w:val="00B37BB3"/>
    <w:rsid w:val="00B53530"/>
    <w:rsid w:val="00B66A53"/>
    <w:rsid w:val="00B77F69"/>
    <w:rsid w:val="00B935E7"/>
    <w:rsid w:val="00BB22F1"/>
    <w:rsid w:val="00BC0565"/>
    <w:rsid w:val="00BC17E6"/>
    <w:rsid w:val="00BC374A"/>
    <w:rsid w:val="00BE5351"/>
    <w:rsid w:val="00BF7A62"/>
    <w:rsid w:val="00C138EF"/>
    <w:rsid w:val="00C14065"/>
    <w:rsid w:val="00C14BFB"/>
    <w:rsid w:val="00C20E4D"/>
    <w:rsid w:val="00C37916"/>
    <w:rsid w:val="00C67F21"/>
    <w:rsid w:val="00C766F2"/>
    <w:rsid w:val="00CB097E"/>
    <w:rsid w:val="00CB1E77"/>
    <w:rsid w:val="00CD3546"/>
    <w:rsid w:val="00CE0A59"/>
    <w:rsid w:val="00CF2CC2"/>
    <w:rsid w:val="00D12ED9"/>
    <w:rsid w:val="00D23F79"/>
    <w:rsid w:val="00D2400C"/>
    <w:rsid w:val="00D43807"/>
    <w:rsid w:val="00D469D3"/>
    <w:rsid w:val="00D46B1F"/>
    <w:rsid w:val="00D578D8"/>
    <w:rsid w:val="00D73C6F"/>
    <w:rsid w:val="00D918F4"/>
    <w:rsid w:val="00D961AE"/>
    <w:rsid w:val="00DB2BA7"/>
    <w:rsid w:val="00DB772E"/>
    <w:rsid w:val="00DC00BA"/>
    <w:rsid w:val="00DC0D7C"/>
    <w:rsid w:val="00DF31E6"/>
    <w:rsid w:val="00E13B61"/>
    <w:rsid w:val="00E56111"/>
    <w:rsid w:val="00E564E3"/>
    <w:rsid w:val="00E60582"/>
    <w:rsid w:val="00EA341C"/>
    <w:rsid w:val="00ED7514"/>
    <w:rsid w:val="00EF568A"/>
    <w:rsid w:val="00F013E7"/>
    <w:rsid w:val="00F12DD9"/>
    <w:rsid w:val="00F46160"/>
    <w:rsid w:val="00F618C5"/>
    <w:rsid w:val="00F631D0"/>
    <w:rsid w:val="00F8256C"/>
    <w:rsid w:val="00F90947"/>
    <w:rsid w:val="00F92F82"/>
    <w:rsid w:val="00FC596A"/>
    <w:rsid w:val="00FE494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24CF6"/>
  <w15:docId w15:val="{1017140B-9173-414A-99C0-4DD0B633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68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68D7"/>
    <w:rPr>
      <w:rFonts w:ascii="Segoe UI" w:hAnsi="Segoe UI" w:cs="Segoe UI"/>
      <w:sz w:val="18"/>
      <w:szCs w:val="18"/>
    </w:rPr>
  </w:style>
  <w:style w:type="paragraph" w:styleId="Paragraphedeliste">
    <w:name w:val="List Paragraph"/>
    <w:basedOn w:val="Normal"/>
    <w:uiPriority w:val="34"/>
    <w:qFormat/>
    <w:rsid w:val="002F3AE2"/>
    <w:pPr>
      <w:spacing w:after="200" w:line="276" w:lineRule="auto"/>
      <w:ind w:left="720"/>
      <w:contextualSpacing/>
    </w:pPr>
  </w:style>
  <w:style w:type="paragraph" w:customStyle="1" w:styleId="Paragraphedeliste1">
    <w:name w:val="Paragraphe de liste1"/>
    <w:rsid w:val="00BC374A"/>
    <w:pPr>
      <w:spacing w:after="200" w:line="240" w:lineRule="auto"/>
      <w:ind w:left="720"/>
    </w:pPr>
    <w:rPr>
      <w:rFonts w:ascii="Times New Roman" w:eastAsia="ヒラギノ角ゴ Pro W3" w:hAnsi="Times New Roman" w:cs="Times New Roman"/>
      <w:color w:val="000000"/>
      <w:sz w:val="24"/>
      <w:szCs w:val="20"/>
      <w:lang w:eastAsia="fr-FR"/>
    </w:rPr>
  </w:style>
  <w:style w:type="character" w:styleId="Lienhypertexte">
    <w:name w:val="Hyperlink"/>
    <w:rsid w:val="00D469D3"/>
    <w:rPr>
      <w:color w:val="0000FF"/>
      <w:u w:val="single"/>
    </w:rPr>
  </w:style>
  <w:style w:type="paragraph" w:styleId="Retraitcorpsdetexte">
    <w:name w:val="Body Text Indent"/>
    <w:basedOn w:val="Normal"/>
    <w:link w:val="RetraitcorpsdetexteCar"/>
    <w:rsid w:val="00D469D3"/>
    <w:pPr>
      <w:tabs>
        <w:tab w:val="left" w:pos="1276"/>
        <w:tab w:val="num" w:pos="2912"/>
      </w:tabs>
      <w:autoSpaceDE w:val="0"/>
      <w:autoSpaceDN w:val="0"/>
      <w:spacing w:after="0" w:line="240" w:lineRule="auto"/>
      <w:ind w:left="284"/>
      <w:jc w:val="both"/>
    </w:pPr>
    <w:rPr>
      <w:rFonts w:ascii="Arial" w:eastAsia="Times New Roman" w:hAnsi="Arial" w:cs="Arial"/>
      <w:sz w:val="20"/>
      <w:szCs w:val="20"/>
      <w:lang w:eastAsia="fr-FR"/>
    </w:rPr>
  </w:style>
  <w:style w:type="character" w:customStyle="1" w:styleId="RetraitcorpsdetexteCar">
    <w:name w:val="Retrait corps de texte Car"/>
    <w:basedOn w:val="Policepardfaut"/>
    <w:link w:val="Retraitcorpsdetexte"/>
    <w:rsid w:val="00D469D3"/>
    <w:rPr>
      <w:rFonts w:ascii="Arial" w:eastAsia="Times New Roman" w:hAnsi="Arial" w:cs="Arial"/>
      <w:sz w:val="20"/>
      <w:szCs w:val="20"/>
      <w:lang w:eastAsia="fr-FR"/>
    </w:rPr>
  </w:style>
  <w:style w:type="paragraph" w:styleId="En-tte">
    <w:name w:val="header"/>
    <w:basedOn w:val="Normal"/>
    <w:link w:val="En-tteCar"/>
    <w:uiPriority w:val="99"/>
    <w:unhideWhenUsed/>
    <w:rsid w:val="00720163"/>
    <w:pPr>
      <w:tabs>
        <w:tab w:val="center" w:pos="4536"/>
        <w:tab w:val="right" w:pos="9072"/>
      </w:tabs>
      <w:spacing w:after="0" w:line="240" w:lineRule="auto"/>
    </w:pPr>
  </w:style>
  <w:style w:type="character" w:customStyle="1" w:styleId="En-tteCar">
    <w:name w:val="En-tête Car"/>
    <w:basedOn w:val="Policepardfaut"/>
    <w:link w:val="En-tte"/>
    <w:uiPriority w:val="99"/>
    <w:rsid w:val="00720163"/>
  </w:style>
  <w:style w:type="paragraph" w:styleId="Pieddepage">
    <w:name w:val="footer"/>
    <w:basedOn w:val="Normal"/>
    <w:link w:val="PieddepageCar"/>
    <w:uiPriority w:val="99"/>
    <w:unhideWhenUsed/>
    <w:rsid w:val="007201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163"/>
  </w:style>
  <w:style w:type="paragraph" w:styleId="Sansinterligne">
    <w:name w:val="No Spacing"/>
    <w:basedOn w:val="Normal"/>
    <w:link w:val="SansinterligneCar"/>
    <w:uiPriority w:val="1"/>
    <w:qFormat/>
    <w:rsid w:val="00AF668A"/>
    <w:pPr>
      <w:spacing w:after="0" w:line="240" w:lineRule="auto"/>
    </w:pPr>
    <w:rPr>
      <w:rFonts w:ascii="Calibri" w:eastAsia="Times New Roman" w:hAnsi="Calibri" w:cs="Times New Roman"/>
      <w:sz w:val="20"/>
      <w:szCs w:val="20"/>
      <w:lang w:eastAsia="fr-FR"/>
    </w:rPr>
  </w:style>
  <w:style w:type="character" w:customStyle="1" w:styleId="SansinterligneCar">
    <w:name w:val="Sans interligne Car"/>
    <w:link w:val="Sansinterligne"/>
    <w:uiPriority w:val="1"/>
    <w:rsid w:val="00AF668A"/>
    <w:rPr>
      <w:rFonts w:ascii="Calibri" w:eastAsia="Times New Roman" w:hAnsi="Calibri" w:cs="Times New Roman"/>
      <w:sz w:val="20"/>
      <w:szCs w:val="20"/>
      <w:lang w:eastAsia="fr-FR"/>
    </w:rPr>
  </w:style>
  <w:style w:type="paragraph" w:styleId="Rvision">
    <w:name w:val="Revision"/>
    <w:hidden/>
    <w:uiPriority w:val="99"/>
    <w:semiHidden/>
    <w:rsid w:val="00BF7A62"/>
    <w:pPr>
      <w:spacing w:after="0" w:line="240" w:lineRule="auto"/>
    </w:pPr>
  </w:style>
  <w:style w:type="character" w:styleId="Marquedecommentaire">
    <w:name w:val="annotation reference"/>
    <w:basedOn w:val="Policepardfaut"/>
    <w:uiPriority w:val="99"/>
    <w:semiHidden/>
    <w:unhideWhenUsed/>
    <w:rsid w:val="00B115DA"/>
    <w:rPr>
      <w:sz w:val="16"/>
      <w:szCs w:val="16"/>
    </w:rPr>
  </w:style>
  <w:style w:type="paragraph" w:styleId="Commentaire">
    <w:name w:val="annotation text"/>
    <w:basedOn w:val="Normal"/>
    <w:link w:val="CommentaireCar"/>
    <w:uiPriority w:val="99"/>
    <w:semiHidden/>
    <w:unhideWhenUsed/>
    <w:rsid w:val="00B115DA"/>
    <w:pPr>
      <w:spacing w:line="240" w:lineRule="auto"/>
    </w:pPr>
    <w:rPr>
      <w:sz w:val="20"/>
      <w:szCs w:val="20"/>
    </w:rPr>
  </w:style>
  <w:style w:type="character" w:customStyle="1" w:styleId="CommentaireCar">
    <w:name w:val="Commentaire Car"/>
    <w:basedOn w:val="Policepardfaut"/>
    <w:link w:val="Commentaire"/>
    <w:uiPriority w:val="99"/>
    <w:semiHidden/>
    <w:rsid w:val="00B115DA"/>
    <w:rPr>
      <w:sz w:val="20"/>
      <w:szCs w:val="20"/>
    </w:rPr>
  </w:style>
  <w:style w:type="paragraph" w:styleId="Objetducommentaire">
    <w:name w:val="annotation subject"/>
    <w:basedOn w:val="Commentaire"/>
    <w:next w:val="Commentaire"/>
    <w:link w:val="ObjetducommentaireCar"/>
    <w:uiPriority w:val="99"/>
    <w:semiHidden/>
    <w:unhideWhenUsed/>
    <w:rsid w:val="00B115DA"/>
    <w:rPr>
      <w:b/>
      <w:bCs/>
    </w:rPr>
  </w:style>
  <w:style w:type="character" w:customStyle="1" w:styleId="ObjetducommentaireCar">
    <w:name w:val="Objet du commentaire Car"/>
    <w:basedOn w:val="CommentaireCar"/>
    <w:link w:val="Objetducommentaire"/>
    <w:uiPriority w:val="99"/>
    <w:semiHidden/>
    <w:rsid w:val="00B115DA"/>
    <w:rPr>
      <w:b/>
      <w:bCs/>
      <w:sz w:val="20"/>
      <w:szCs w:val="20"/>
    </w:rPr>
  </w:style>
  <w:style w:type="paragraph" w:styleId="NormalWeb">
    <w:name w:val="Normal (Web)"/>
    <w:basedOn w:val="Normal"/>
    <w:uiPriority w:val="99"/>
    <w:semiHidden/>
    <w:unhideWhenUsed/>
    <w:rsid w:val="008C03CD"/>
    <w:pPr>
      <w:spacing w:after="0" w:line="240" w:lineRule="auto"/>
    </w:pPr>
    <w:rPr>
      <w:rFonts w:ascii="Times New Roman" w:eastAsiaTheme="minorHAnsi" w:hAnsi="Times New Roman" w:cs="Times New Roman"/>
      <w:sz w:val="24"/>
      <w:szCs w:val="24"/>
      <w:lang w:eastAsia="fr-FR"/>
    </w:rPr>
  </w:style>
  <w:style w:type="character" w:customStyle="1" w:styleId="jrnl">
    <w:name w:val="jrnl"/>
    <w:rsid w:val="00824777"/>
  </w:style>
  <w:style w:type="character" w:customStyle="1" w:styleId="databold">
    <w:name w:val="data_bold"/>
    <w:basedOn w:val="Policepardfaut"/>
    <w:rsid w:val="00824777"/>
  </w:style>
  <w:style w:type="character" w:styleId="Lienhypertextesuivivisit">
    <w:name w:val="FollowedHyperlink"/>
    <w:basedOn w:val="Policepardfaut"/>
    <w:uiPriority w:val="99"/>
    <w:semiHidden/>
    <w:unhideWhenUsed/>
    <w:rsid w:val="001A379E"/>
    <w:rPr>
      <w:color w:val="954F72" w:themeColor="followedHyperlink"/>
      <w:u w:val="single"/>
    </w:rPr>
  </w:style>
  <w:style w:type="paragraph" w:customStyle="1" w:styleId="Titre1">
    <w:name w:val="Titre1"/>
    <w:basedOn w:val="Normal"/>
    <w:rsid w:val="002248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2">
    <w:name w:val="Titre2"/>
    <w:basedOn w:val="Normal"/>
    <w:rsid w:val="002875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2875CF"/>
  </w:style>
  <w:style w:type="paragraph" w:customStyle="1" w:styleId="desc">
    <w:name w:val="desc"/>
    <w:basedOn w:val="Normal"/>
    <w:rsid w:val="002875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tails">
    <w:name w:val="details"/>
    <w:basedOn w:val="Normal"/>
    <w:rsid w:val="002875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68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819E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61194">
      <w:bodyDiv w:val="1"/>
      <w:marLeft w:val="0"/>
      <w:marRight w:val="0"/>
      <w:marTop w:val="0"/>
      <w:marBottom w:val="0"/>
      <w:divBdr>
        <w:top w:val="none" w:sz="0" w:space="0" w:color="auto"/>
        <w:left w:val="none" w:sz="0" w:space="0" w:color="auto"/>
        <w:bottom w:val="none" w:sz="0" w:space="0" w:color="auto"/>
        <w:right w:val="none" w:sz="0" w:space="0" w:color="auto"/>
      </w:divBdr>
    </w:div>
    <w:div w:id="662706917">
      <w:bodyDiv w:val="1"/>
      <w:marLeft w:val="0"/>
      <w:marRight w:val="0"/>
      <w:marTop w:val="0"/>
      <w:marBottom w:val="0"/>
      <w:divBdr>
        <w:top w:val="none" w:sz="0" w:space="0" w:color="auto"/>
        <w:left w:val="none" w:sz="0" w:space="0" w:color="auto"/>
        <w:bottom w:val="none" w:sz="0" w:space="0" w:color="auto"/>
        <w:right w:val="none" w:sz="0" w:space="0" w:color="auto"/>
      </w:divBdr>
    </w:div>
    <w:div w:id="988361464">
      <w:bodyDiv w:val="1"/>
      <w:marLeft w:val="0"/>
      <w:marRight w:val="0"/>
      <w:marTop w:val="0"/>
      <w:marBottom w:val="0"/>
      <w:divBdr>
        <w:top w:val="none" w:sz="0" w:space="0" w:color="auto"/>
        <w:left w:val="none" w:sz="0" w:space="0" w:color="auto"/>
        <w:bottom w:val="none" w:sz="0" w:space="0" w:color="auto"/>
        <w:right w:val="none" w:sz="0" w:space="0" w:color="auto"/>
      </w:divBdr>
    </w:div>
    <w:div w:id="1087117745">
      <w:bodyDiv w:val="1"/>
      <w:marLeft w:val="0"/>
      <w:marRight w:val="0"/>
      <w:marTop w:val="0"/>
      <w:marBottom w:val="0"/>
      <w:divBdr>
        <w:top w:val="none" w:sz="0" w:space="0" w:color="auto"/>
        <w:left w:val="none" w:sz="0" w:space="0" w:color="auto"/>
        <w:bottom w:val="none" w:sz="0" w:space="0" w:color="auto"/>
        <w:right w:val="none" w:sz="0" w:space="0" w:color="auto"/>
      </w:divBdr>
      <w:divsChild>
        <w:div w:id="1048340158">
          <w:marLeft w:val="0"/>
          <w:marRight w:val="0"/>
          <w:marTop w:val="34"/>
          <w:marBottom w:val="34"/>
          <w:divBdr>
            <w:top w:val="none" w:sz="0" w:space="0" w:color="auto"/>
            <w:left w:val="none" w:sz="0" w:space="0" w:color="auto"/>
            <w:bottom w:val="none" w:sz="0" w:space="0" w:color="auto"/>
            <w:right w:val="none" w:sz="0" w:space="0" w:color="auto"/>
          </w:divBdr>
        </w:div>
      </w:divsChild>
    </w:div>
    <w:div w:id="1154833776">
      <w:bodyDiv w:val="1"/>
      <w:marLeft w:val="0"/>
      <w:marRight w:val="0"/>
      <w:marTop w:val="0"/>
      <w:marBottom w:val="0"/>
      <w:divBdr>
        <w:top w:val="none" w:sz="0" w:space="0" w:color="auto"/>
        <w:left w:val="none" w:sz="0" w:space="0" w:color="auto"/>
        <w:bottom w:val="none" w:sz="0" w:space="0" w:color="auto"/>
        <w:right w:val="none" w:sz="0" w:space="0" w:color="auto"/>
      </w:divBdr>
    </w:div>
    <w:div w:id="18914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981E3-9B57-554D-8CE6-360FC7AA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991</Words>
  <Characters>5455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PhD project CRCM_2021</vt:lpstr>
    </vt:vector>
  </TitlesOfParts>
  <Company>Microsoft</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project CRCM_2021</dc:title>
  <dc:subject/>
  <dc:creator>Flavio Maina</dc:creator>
  <cp:keywords/>
  <dc:description/>
  <cp:lastModifiedBy>Utilisateur Microsoft Office</cp:lastModifiedBy>
  <cp:revision>7</cp:revision>
  <cp:lastPrinted>2015-01-23T14:13:00Z</cp:lastPrinted>
  <dcterms:created xsi:type="dcterms:W3CDTF">2021-01-07T13:44:00Z</dcterms:created>
  <dcterms:modified xsi:type="dcterms:W3CDTF">2021-01-08T15:16:00Z</dcterms:modified>
</cp:coreProperties>
</file>